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925C" w14:textId="5D88E850" w:rsidR="00D208B1" w:rsidRDefault="00C15567" w:rsidP="00D208B1">
      <w:pPr>
        <w:pStyle w:val="Titel"/>
      </w:pPr>
      <w:r>
        <w:t>Informat</w:t>
      </w:r>
      <w:r w:rsidR="00F51DB5">
        <w:t>i</w:t>
      </w:r>
      <w:r>
        <w:t>on</w:t>
      </w:r>
    </w:p>
    <w:p w14:paraId="5F2392A9" w14:textId="7251324B" w:rsidR="00D208B1" w:rsidRDefault="00D208B1" w:rsidP="00D208B1">
      <w:pPr>
        <w:pStyle w:val="Titel"/>
      </w:pPr>
      <w:r>
        <w:t>Qualifikationsturnier zu</w:t>
      </w:r>
      <w:r w:rsidR="00F51DB5">
        <w:t>r</w:t>
      </w:r>
      <w:r>
        <w:t xml:space="preserve"> 2. </w:t>
      </w:r>
      <w:r w:rsidR="00F51DB5">
        <w:t>Herren-</w:t>
      </w:r>
      <w:r>
        <w:t>Bundeslig</w:t>
      </w:r>
      <w:r w:rsidR="00F51DB5">
        <w:t>a</w:t>
      </w:r>
    </w:p>
    <w:p w14:paraId="72BE42EB" w14:textId="6E47C63D" w:rsidR="00D208B1" w:rsidRDefault="00F51DB5" w:rsidP="003A0255">
      <w:pPr>
        <w:pStyle w:val="Untertitel"/>
      </w:pPr>
      <w:r>
        <w:t>Samstag</w:t>
      </w:r>
      <w:r w:rsidR="00D208B1">
        <w:t xml:space="preserve">, </w:t>
      </w:r>
      <w:r w:rsidR="00291798">
        <w:t>30</w:t>
      </w:r>
      <w:r w:rsidR="00D208B1">
        <w:t>. Mai 202</w:t>
      </w:r>
      <w:r w:rsidR="00291798">
        <w:t>6</w:t>
      </w:r>
      <w:r w:rsidR="00D208B1">
        <w:t xml:space="preserve"> </w:t>
      </w:r>
      <w:r>
        <w:t>und</w:t>
      </w:r>
      <w:r w:rsidR="00D208B1">
        <w:t xml:space="preserve"> Sonntag, </w:t>
      </w:r>
      <w:r w:rsidR="00291798">
        <w:t>31</w:t>
      </w:r>
      <w:r w:rsidR="00D208B1">
        <w:t>. Mai 202</w:t>
      </w:r>
      <w:r w:rsidR="00291798">
        <w:t>6</w:t>
      </w:r>
    </w:p>
    <w:p w14:paraId="0805CF26" w14:textId="19E57D31" w:rsidR="00D208B1" w:rsidRDefault="00D208B1" w:rsidP="00D208B1">
      <w:pPr>
        <w:pStyle w:val="berschrift1"/>
      </w:pPr>
      <w:r>
        <w:t>Austragungsort</w:t>
      </w:r>
    </w:p>
    <w:p w14:paraId="56886628" w14:textId="34098DC0" w:rsidR="00291798" w:rsidRDefault="00291798" w:rsidP="00291798">
      <w:pPr>
        <w:tabs>
          <w:tab w:val="left" w:pos="1368"/>
        </w:tabs>
        <w:spacing w:after="0"/>
      </w:pPr>
      <w:r>
        <w:t>Freizeitzentrum Wr. Neudorf</w:t>
      </w:r>
    </w:p>
    <w:p w14:paraId="49C3F6B4" w14:textId="77777777" w:rsidR="00291798" w:rsidRDefault="00291798" w:rsidP="00291798">
      <w:pPr>
        <w:tabs>
          <w:tab w:val="left" w:pos="1368"/>
        </w:tabs>
        <w:spacing w:after="0"/>
      </w:pPr>
      <w:r>
        <w:t>Tennisstraße (Eingang und Parkplätze)</w:t>
      </w:r>
    </w:p>
    <w:p w14:paraId="34870C9B" w14:textId="63618D25" w:rsidR="00231D58" w:rsidRDefault="00291798" w:rsidP="00291798">
      <w:pPr>
        <w:tabs>
          <w:tab w:val="left" w:pos="1368"/>
        </w:tabs>
        <w:spacing w:after="0"/>
      </w:pPr>
      <w:r>
        <w:t>2351 Wr. Neudorf</w:t>
      </w:r>
    </w:p>
    <w:p w14:paraId="6FB670D0" w14:textId="7BD482A4" w:rsidR="00291798" w:rsidRPr="00D208B1" w:rsidRDefault="00291798" w:rsidP="00291798">
      <w:pPr>
        <w:tabs>
          <w:tab w:val="left" w:pos="1368"/>
        </w:tabs>
        <w:spacing w:after="0"/>
      </w:pPr>
      <w:r>
        <w:t>6 Tische</w:t>
      </w:r>
    </w:p>
    <w:p w14:paraId="59E6C7B8" w14:textId="2D23E1EB" w:rsidR="00D208B1" w:rsidRDefault="00D208B1" w:rsidP="00D208B1">
      <w:pPr>
        <w:pStyle w:val="berschrift1"/>
      </w:pPr>
      <w:r>
        <w:t>Spielzeiten</w:t>
      </w:r>
    </w:p>
    <w:p w14:paraId="49CE3ADF" w14:textId="5C4B9FCF" w:rsidR="00C15567" w:rsidRPr="00C15567" w:rsidRDefault="00C15567" w:rsidP="00D208B1">
      <w:pPr>
        <w:tabs>
          <w:tab w:val="left" w:pos="1368"/>
        </w:tabs>
        <w:rPr>
          <w:u w:val="single"/>
        </w:rPr>
      </w:pPr>
      <w:r w:rsidRPr="00C15567">
        <w:rPr>
          <w:u w:val="single"/>
        </w:rPr>
        <w:t>Vorrunde</w:t>
      </w:r>
    </w:p>
    <w:p w14:paraId="6A3CE6E8" w14:textId="5552F6D7" w:rsidR="00C15567" w:rsidRDefault="00C15567" w:rsidP="00D208B1">
      <w:pPr>
        <w:tabs>
          <w:tab w:val="left" w:pos="1368"/>
        </w:tabs>
      </w:pPr>
      <w:r>
        <w:t xml:space="preserve">1. Runde: Samstag, </w:t>
      </w:r>
      <w:r w:rsidR="00291798">
        <w:t>30</w:t>
      </w:r>
      <w:r>
        <w:t>. Mai 202</w:t>
      </w:r>
      <w:r w:rsidR="00291798">
        <w:t>6</w:t>
      </w:r>
      <w:r>
        <w:t>, 10:00 Uhr</w:t>
      </w:r>
    </w:p>
    <w:p w14:paraId="452DB74E" w14:textId="0B1252BE" w:rsidR="00C15567" w:rsidRDefault="00C15567" w:rsidP="00D208B1">
      <w:pPr>
        <w:tabs>
          <w:tab w:val="left" w:pos="1368"/>
        </w:tabs>
      </w:pPr>
      <w:r>
        <w:t xml:space="preserve">2. Runde: Samstag, </w:t>
      </w:r>
      <w:r w:rsidR="00291798">
        <w:t>30</w:t>
      </w:r>
      <w:r>
        <w:t>. Mai 202</w:t>
      </w:r>
      <w:r w:rsidR="00291798">
        <w:t>6</w:t>
      </w:r>
      <w:r>
        <w:t>, 14:00 Uhr</w:t>
      </w:r>
    </w:p>
    <w:p w14:paraId="2AB399DE" w14:textId="78A937A9" w:rsidR="00C15567" w:rsidRDefault="00C15567" w:rsidP="00D208B1">
      <w:pPr>
        <w:tabs>
          <w:tab w:val="left" w:pos="1368"/>
        </w:tabs>
      </w:pPr>
      <w:r>
        <w:t xml:space="preserve">3. Runde: Samstag, </w:t>
      </w:r>
      <w:r w:rsidR="00291798">
        <w:t>30</w:t>
      </w:r>
      <w:r>
        <w:t>. Mai 202</w:t>
      </w:r>
      <w:r w:rsidR="00291798">
        <w:t>6</w:t>
      </w:r>
      <w:r>
        <w:t>, 18:00 Uhr</w:t>
      </w:r>
    </w:p>
    <w:p w14:paraId="5E7142A7" w14:textId="065B0674" w:rsidR="00C15567" w:rsidRPr="00C15567" w:rsidRDefault="00C15567" w:rsidP="00D208B1">
      <w:pPr>
        <w:tabs>
          <w:tab w:val="left" w:pos="1368"/>
        </w:tabs>
        <w:rPr>
          <w:u w:val="single"/>
        </w:rPr>
      </w:pPr>
      <w:r>
        <w:rPr>
          <w:u w:val="single"/>
        </w:rPr>
        <w:t>Entscheidungsspiele</w:t>
      </w:r>
    </w:p>
    <w:p w14:paraId="63AAFB89" w14:textId="5F0B5E4D" w:rsidR="00C15567" w:rsidRDefault="00C15567" w:rsidP="00D208B1">
      <w:pPr>
        <w:tabs>
          <w:tab w:val="left" w:pos="1368"/>
        </w:tabs>
      </w:pPr>
      <w:r>
        <w:t xml:space="preserve">Halbfinalspiele: Sonntag, </w:t>
      </w:r>
      <w:r w:rsidR="00291798">
        <w:t>31</w:t>
      </w:r>
      <w:r>
        <w:t>. Mai 202</w:t>
      </w:r>
      <w:r w:rsidR="00291798">
        <w:t>6</w:t>
      </w:r>
      <w:r>
        <w:t>, 10:00 Uhr</w:t>
      </w:r>
    </w:p>
    <w:p w14:paraId="7C4923A7" w14:textId="6D896F97" w:rsidR="00C15567" w:rsidRDefault="00C15567" w:rsidP="00D208B1">
      <w:pPr>
        <w:tabs>
          <w:tab w:val="left" w:pos="1368"/>
        </w:tabs>
      </w:pPr>
      <w:r>
        <w:t xml:space="preserve">Spiel um Platz 3: Sonntag, </w:t>
      </w:r>
      <w:r w:rsidR="00291798">
        <w:t>31</w:t>
      </w:r>
      <w:r>
        <w:t>. Mai 202</w:t>
      </w:r>
      <w:r w:rsidR="00291798">
        <w:t>6</w:t>
      </w:r>
      <w:r>
        <w:t>, 14:00 Uhr</w:t>
      </w:r>
    </w:p>
    <w:p w14:paraId="34E36F4F" w14:textId="5885FC57" w:rsidR="00D208B1" w:rsidRDefault="00D208B1" w:rsidP="00D208B1">
      <w:pPr>
        <w:pStyle w:val="berschrift1"/>
      </w:pPr>
      <w:r>
        <w:t>Hallenöffnung</w:t>
      </w:r>
    </w:p>
    <w:p w14:paraId="14320351" w14:textId="56157A4E" w:rsidR="00D208B1" w:rsidRPr="00D208B1" w:rsidRDefault="00D208B1" w:rsidP="00D208B1">
      <w:r w:rsidRPr="00D208B1">
        <w:t>Samstag und Sonntag, jeweils 1</w:t>
      </w:r>
      <w:r w:rsidR="00C15567">
        <w:t>:30</w:t>
      </w:r>
      <w:r w:rsidRPr="00D208B1">
        <w:t xml:space="preserve"> Stunde vor Spielbeginn.</w:t>
      </w:r>
    </w:p>
    <w:p w14:paraId="28D8F88E" w14:textId="47121998" w:rsidR="00D208B1" w:rsidRPr="00D208B1" w:rsidRDefault="00D208B1" w:rsidP="00D208B1">
      <w:pPr>
        <w:pStyle w:val="berschrift1"/>
      </w:pPr>
      <w:r w:rsidRPr="00D208B1">
        <w:t>Veranstalter</w:t>
      </w:r>
    </w:p>
    <w:p w14:paraId="4EF33241" w14:textId="5683B363" w:rsidR="00D208B1" w:rsidRDefault="00D208B1" w:rsidP="00D208B1">
      <w:r w:rsidRPr="00D208B1">
        <w:t>Österreichischer Tischtennis Verband</w:t>
      </w:r>
    </w:p>
    <w:p w14:paraId="6EFD816A" w14:textId="77777777" w:rsidR="00F51DB5" w:rsidRDefault="00F51DB5" w:rsidP="00F51DB5">
      <w:pPr>
        <w:pStyle w:val="berschrift1"/>
      </w:pPr>
      <w:r>
        <w:t>Ausrichter</w:t>
      </w:r>
    </w:p>
    <w:p w14:paraId="0E5AC51C" w14:textId="5AC1E1EC" w:rsidR="00F51DB5" w:rsidRDefault="00291798" w:rsidP="00F51DB5">
      <w:pPr>
        <w:tabs>
          <w:tab w:val="left" w:pos="1368"/>
        </w:tabs>
      </w:pPr>
      <w:r w:rsidRPr="00291798">
        <w:t>TTV Wr. Neudorf 1947</w:t>
      </w:r>
    </w:p>
    <w:p w14:paraId="795B0F0B" w14:textId="3FF77E6D" w:rsidR="00231D58" w:rsidRDefault="00231D58" w:rsidP="00F51DB5">
      <w:pPr>
        <w:tabs>
          <w:tab w:val="left" w:pos="1368"/>
        </w:tabs>
      </w:pPr>
      <w:r>
        <w:t xml:space="preserve">Ansprechperson: </w:t>
      </w:r>
      <w:r w:rsidR="004228AE">
        <w:t xml:space="preserve">Franz Sellmeister, Tel.:0676/5247815, </w:t>
      </w:r>
      <w:proofErr w:type="gramStart"/>
      <w:r w:rsidR="004228AE">
        <w:t>email:vorstand@ttvwn1947.at</w:t>
      </w:r>
      <w:proofErr w:type="gramEnd"/>
    </w:p>
    <w:p w14:paraId="62DBCB0B" w14:textId="4635C956" w:rsidR="00D208B1" w:rsidRDefault="00D208B1" w:rsidP="00D208B1">
      <w:pPr>
        <w:pStyle w:val="berschrift1"/>
      </w:pPr>
      <w:r>
        <w:t>Turnierjury</w:t>
      </w:r>
    </w:p>
    <w:p w14:paraId="6EF306F4" w14:textId="3B8A99D6" w:rsidR="00D208B1" w:rsidRDefault="00D208B1" w:rsidP="00D208B1">
      <w:r w:rsidRPr="00D208B1">
        <w:t xml:space="preserve">Die Turnierjury steht unter dem Vorsitz des Turnierleiters und setzt sich weiters aus dem Turnierleiter, dem Oberschiedsrichter (oder in seiner Abwesenheit seinem Stellvertreter) und allen anwesenden Mitgliedern des Bundesliga-Ausschusses, sofern nicht </w:t>
      </w:r>
      <w:r w:rsidR="003A0255">
        <w:t>Teams</w:t>
      </w:r>
      <w:r w:rsidRPr="00D208B1">
        <w:t xml:space="preserve"> ihres Vereins teilnehmen, zusammen.</w:t>
      </w:r>
    </w:p>
    <w:p w14:paraId="21091F3A" w14:textId="70CC833E" w:rsidR="00C15567" w:rsidRDefault="00C15567" w:rsidP="00C15567">
      <w:pPr>
        <w:pStyle w:val="berschrift1"/>
      </w:pPr>
      <w:r>
        <w:t>Turnierleiter</w:t>
      </w:r>
    </w:p>
    <w:p w14:paraId="0BBE0BF0" w14:textId="19D68603" w:rsidR="00C15567" w:rsidRDefault="00C02765" w:rsidP="00D208B1">
      <w:r>
        <w:t xml:space="preserve">Franz Sellmeister </w:t>
      </w:r>
    </w:p>
    <w:p w14:paraId="6EB755BA" w14:textId="100F207C" w:rsidR="00F51DB5" w:rsidRDefault="00F51DB5" w:rsidP="00F51DB5">
      <w:pPr>
        <w:pStyle w:val="berschrift1"/>
      </w:pPr>
      <w:r>
        <w:lastRenderedPageBreak/>
        <w:t>Oberschiedsrichter</w:t>
      </w:r>
      <w:r w:rsidR="00F168B6">
        <w:t>: Marcel Petry</w:t>
      </w:r>
    </w:p>
    <w:p w14:paraId="7CB8ECF6" w14:textId="29F99419" w:rsidR="00F51DB5" w:rsidRPr="00D208B1" w:rsidRDefault="00F51DB5" w:rsidP="00D208B1"/>
    <w:p w14:paraId="02824C68" w14:textId="77777777" w:rsidR="00F51DB5" w:rsidRPr="00231D58" w:rsidRDefault="00F51DB5" w:rsidP="00F51DB5">
      <w:pPr>
        <w:pStyle w:val="berschrift1"/>
      </w:pPr>
      <w:r w:rsidRPr="00231D58">
        <w:t>Spielgeräte</w:t>
      </w:r>
    </w:p>
    <w:p w14:paraId="45E69501" w14:textId="55DFCF9F" w:rsidR="00231D58" w:rsidRPr="00231D58" w:rsidRDefault="00231D58" w:rsidP="004228AE">
      <w:pPr>
        <w:tabs>
          <w:tab w:val="left" w:pos="1368"/>
        </w:tabs>
        <w:spacing w:after="0"/>
      </w:pPr>
      <w:r w:rsidRPr="00231D58">
        <w:rPr>
          <w:u w:val="single"/>
        </w:rPr>
        <w:t>Tische:</w:t>
      </w:r>
      <w:r w:rsidRPr="00231D58">
        <w:t xml:space="preserve"> </w:t>
      </w:r>
      <w:proofErr w:type="spellStart"/>
      <w:r w:rsidR="004228AE">
        <w:t>Cornilleau</w:t>
      </w:r>
      <w:proofErr w:type="spellEnd"/>
      <w:r w:rsidR="004228AE">
        <w:t xml:space="preserve"> Com</w:t>
      </w:r>
      <w:r w:rsidR="00C02765">
        <w:t>p</w:t>
      </w:r>
      <w:r w:rsidR="004228AE">
        <w:t>etition 740</w:t>
      </w:r>
    </w:p>
    <w:p w14:paraId="5BB9F4D7" w14:textId="400902E1" w:rsidR="00F51DB5" w:rsidRDefault="00231D58" w:rsidP="00F51DB5">
      <w:pPr>
        <w:tabs>
          <w:tab w:val="left" w:pos="1368"/>
        </w:tabs>
      </w:pPr>
      <w:r w:rsidRPr="004228AE">
        <w:rPr>
          <w:u w:val="single"/>
        </w:rPr>
        <w:t>Bälle:</w:t>
      </w:r>
      <w:r w:rsidRPr="004228AE">
        <w:t xml:space="preserve"> </w:t>
      </w:r>
      <w:r w:rsidR="004228AE" w:rsidRPr="004228AE">
        <w:t>J</w:t>
      </w:r>
      <w:r w:rsidR="004228AE">
        <w:t>oola Flash 40+***</w:t>
      </w:r>
    </w:p>
    <w:p w14:paraId="5281A305" w14:textId="77777777" w:rsidR="004228AE" w:rsidRPr="004228AE" w:rsidRDefault="004228AE" w:rsidP="00F51DB5">
      <w:pPr>
        <w:tabs>
          <w:tab w:val="left" w:pos="1368"/>
        </w:tabs>
      </w:pPr>
    </w:p>
    <w:p w14:paraId="597E99A2" w14:textId="6286CA75" w:rsidR="00D208B1" w:rsidRDefault="00C15567" w:rsidP="00D208B1">
      <w:pPr>
        <w:pStyle w:val="berschrift1"/>
      </w:pPr>
      <w:r>
        <w:t>Teilnehmende Teams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
        <w:gridCol w:w="886"/>
        <w:gridCol w:w="4233"/>
        <w:gridCol w:w="3678"/>
      </w:tblGrid>
      <w:tr w:rsidR="00360F4B" w:rsidRPr="00360F4B" w14:paraId="22B5C6BD" w14:textId="65425E16" w:rsidTr="00360F4B">
        <w:trPr>
          <w:trHeight w:val="288"/>
        </w:trPr>
        <w:tc>
          <w:tcPr>
            <w:tcW w:w="263" w:type="dxa"/>
            <w:shd w:val="clear" w:color="auto" w:fill="D9D9D9" w:themeFill="background1" w:themeFillShade="D9"/>
            <w:noWrap/>
            <w:vAlign w:val="center"/>
            <w:hideMark/>
          </w:tcPr>
          <w:p w14:paraId="00806AE6" w14:textId="77777777" w:rsidR="00360F4B" w:rsidRPr="00360F4B" w:rsidRDefault="00360F4B" w:rsidP="00360F4B">
            <w:pPr>
              <w:spacing w:after="0" w:line="240" w:lineRule="auto"/>
              <w:jc w:val="center"/>
              <w:rPr>
                <w:rFonts w:asciiTheme="minorHAnsi" w:eastAsia="Times New Roman" w:hAnsiTheme="minorHAnsi" w:cstheme="minorHAnsi"/>
                <w:b/>
                <w:bCs/>
                <w:sz w:val="24"/>
                <w:szCs w:val="24"/>
                <w:lang w:eastAsia="de-AT"/>
              </w:rPr>
            </w:pPr>
          </w:p>
        </w:tc>
        <w:tc>
          <w:tcPr>
            <w:tcW w:w="886" w:type="dxa"/>
            <w:shd w:val="clear" w:color="auto" w:fill="D9D9D9" w:themeFill="background1" w:themeFillShade="D9"/>
            <w:noWrap/>
            <w:vAlign w:val="center"/>
            <w:hideMark/>
          </w:tcPr>
          <w:p w14:paraId="59919A72" w14:textId="77777777" w:rsidR="00360F4B" w:rsidRPr="00360F4B" w:rsidRDefault="00360F4B" w:rsidP="00360F4B">
            <w:pPr>
              <w:spacing w:after="0" w:line="240" w:lineRule="auto"/>
              <w:jc w:val="center"/>
              <w:rPr>
                <w:rFonts w:asciiTheme="minorHAnsi" w:eastAsia="Times New Roman" w:hAnsiTheme="minorHAnsi" w:cstheme="minorHAnsi"/>
                <w:b/>
                <w:bCs/>
                <w:color w:val="000000"/>
                <w:lang w:eastAsia="de-AT"/>
              </w:rPr>
            </w:pPr>
            <w:r w:rsidRPr="00360F4B">
              <w:rPr>
                <w:rFonts w:asciiTheme="minorHAnsi" w:eastAsia="Times New Roman" w:hAnsiTheme="minorHAnsi" w:cstheme="minorHAnsi"/>
                <w:b/>
                <w:bCs/>
                <w:color w:val="000000"/>
                <w:lang w:eastAsia="de-AT"/>
              </w:rPr>
              <w:t>LTTV</w:t>
            </w:r>
          </w:p>
        </w:tc>
        <w:tc>
          <w:tcPr>
            <w:tcW w:w="4233" w:type="dxa"/>
            <w:shd w:val="clear" w:color="auto" w:fill="D9D9D9" w:themeFill="background1" w:themeFillShade="D9"/>
            <w:noWrap/>
            <w:vAlign w:val="center"/>
            <w:hideMark/>
          </w:tcPr>
          <w:p w14:paraId="41DEFDA7" w14:textId="77777777" w:rsidR="00360F4B" w:rsidRPr="00360F4B" w:rsidRDefault="00360F4B" w:rsidP="00360F4B">
            <w:pPr>
              <w:spacing w:after="0" w:line="240" w:lineRule="auto"/>
              <w:jc w:val="left"/>
              <w:rPr>
                <w:rFonts w:asciiTheme="minorHAnsi" w:eastAsia="Times New Roman" w:hAnsiTheme="minorHAnsi" w:cstheme="minorHAnsi"/>
                <w:b/>
                <w:bCs/>
                <w:color w:val="000000"/>
                <w:lang w:eastAsia="de-AT"/>
              </w:rPr>
            </w:pPr>
            <w:r w:rsidRPr="00360F4B">
              <w:rPr>
                <w:rFonts w:asciiTheme="minorHAnsi" w:eastAsia="Times New Roman" w:hAnsiTheme="minorHAnsi" w:cstheme="minorHAnsi"/>
                <w:b/>
                <w:bCs/>
                <w:color w:val="000000"/>
                <w:lang w:eastAsia="de-AT"/>
              </w:rPr>
              <w:t>Verein</w:t>
            </w:r>
          </w:p>
        </w:tc>
        <w:tc>
          <w:tcPr>
            <w:tcW w:w="3678" w:type="dxa"/>
            <w:shd w:val="clear" w:color="auto" w:fill="D9D9D9" w:themeFill="background1" w:themeFillShade="D9"/>
          </w:tcPr>
          <w:p w14:paraId="3E206A07" w14:textId="6C03FE64" w:rsidR="00360F4B" w:rsidRPr="00360F4B" w:rsidRDefault="00360F4B" w:rsidP="00360F4B">
            <w:pPr>
              <w:spacing w:after="0" w:line="240" w:lineRule="auto"/>
              <w:jc w:val="left"/>
              <w:rPr>
                <w:rFonts w:asciiTheme="minorHAnsi" w:eastAsia="Times New Roman" w:hAnsiTheme="minorHAnsi" w:cstheme="minorHAnsi"/>
                <w:b/>
                <w:bCs/>
                <w:color w:val="000000"/>
                <w:lang w:eastAsia="de-AT"/>
              </w:rPr>
            </w:pPr>
            <w:r>
              <w:rPr>
                <w:rFonts w:asciiTheme="minorHAnsi" w:eastAsia="Times New Roman" w:hAnsiTheme="minorHAnsi" w:cstheme="minorHAnsi"/>
                <w:b/>
                <w:bCs/>
                <w:color w:val="000000"/>
                <w:lang w:eastAsia="de-AT"/>
              </w:rPr>
              <w:t>Spieler</w:t>
            </w:r>
          </w:p>
        </w:tc>
      </w:tr>
      <w:tr w:rsidR="00360F4B" w:rsidRPr="00360F4B" w14:paraId="5FFBB0A0" w14:textId="7C9067EE" w:rsidTr="00291798">
        <w:trPr>
          <w:trHeight w:val="288"/>
        </w:trPr>
        <w:tc>
          <w:tcPr>
            <w:tcW w:w="263" w:type="dxa"/>
            <w:noWrap/>
            <w:vAlign w:val="center"/>
            <w:hideMark/>
          </w:tcPr>
          <w:p w14:paraId="605470AC" w14:textId="1B61AAD2"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1</w:t>
            </w:r>
          </w:p>
        </w:tc>
        <w:tc>
          <w:tcPr>
            <w:tcW w:w="886" w:type="dxa"/>
            <w:noWrap/>
            <w:vAlign w:val="center"/>
            <w:hideMark/>
          </w:tcPr>
          <w:p w14:paraId="22735FB0" w14:textId="443D9A0A" w:rsidR="00360F4B" w:rsidRPr="00360F4B" w:rsidRDefault="00291798"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NÖ</w:t>
            </w:r>
            <w:r w:rsidR="00360F4B" w:rsidRPr="00360F4B">
              <w:rPr>
                <w:rFonts w:asciiTheme="minorHAnsi" w:eastAsia="Times New Roman" w:hAnsiTheme="minorHAnsi" w:cstheme="minorHAnsi"/>
                <w:color w:val="000000"/>
                <w:lang w:eastAsia="de-AT"/>
              </w:rPr>
              <w:t>TTV</w:t>
            </w:r>
          </w:p>
        </w:tc>
        <w:tc>
          <w:tcPr>
            <w:tcW w:w="4233" w:type="dxa"/>
            <w:noWrap/>
            <w:vAlign w:val="center"/>
          </w:tcPr>
          <w:p w14:paraId="3F2A9750" w14:textId="30F42AEE" w:rsidR="00360F4B" w:rsidRPr="00360F4B" w:rsidRDefault="00291798"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UTTC Gänserndorf</w:t>
            </w:r>
          </w:p>
        </w:tc>
        <w:tc>
          <w:tcPr>
            <w:tcW w:w="3678" w:type="dxa"/>
          </w:tcPr>
          <w:p w14:paraId="4AF00A0D" w14:textId="7DCEDBBC"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sidRPr="00886FD6">
              <w:rPr>
                <w:rFonts w:asciiTheme="minorHAnsi" w:eastAsia="Times New Roman" w:hAnsiTheme="minorHAnsi" w:cstheme="minorHAnsi"/>
                <w:color w:val="000000"/>
                <w:lang w:eastAsia="de-AT"/>
              </w:rPr>
              <w:t>Holecek Roman</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Prager Leonhard</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Polak Erik</w:t>
            </w:r>
          </w:p>
        </w:tc>
      </w:tr>
      <w:tr w:rsidR="00360F4B" w:rsidRPr="00360F4B" w14:paraId="3F79C87C" w14:textId="75BE6079" w:rsidTr="00291798">
        <w:trPr>
          <w:trHeight w:val="288"/>
        </w:trPr>
        <w:tc>
          <w:tcPr>
            <w:tcW w:w="263" w:type="dxa"/>
            <w:noWrap/>
            <w:vAlign w:val="center"/>
            <w:hideMark/>
          </w:tcPr>
          <w:p w14:paraId="27CFDCD8" w14:textId="78F927AC"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2</w:t>
            </w:r>
          </w:p>
        </w:tc>
        <w:tc>
          <w:tcPr>
            <w:tcW w:w="886" w:type="dxa"/>
            <w:noWrap/>
            <w:vAlign w:val="center"/>
            <w:hideMark/>
          </w:tcPr>
          <w:p w14:paraId="6C581A6A"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NÖTTV</w:t>
            </w:r>
          </w:p>
        </w:tc>
        <w:tc>
          <w:tcPr>
            <w:tcW w:w="4233" w:type="dxa"/>
            <w:noWrap/>
            <w:vAlign w:val="center"/>
          </w:tcPr>
          <w:p w14:paraId="0AFA4D72" w14:textId="38E23951" w:rsidR="00360F4B" w:rsidRPr="00360F4B" w:rsidRDefault="00291798"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TTV Wr. Neudorf 1947</w:t>
            </w:r>
          </w:p>
        </w:tc>
        <w:tc>
          <w:tcPr>
            <w:tcW w:w="3678" w:type="dxa"/>
          </w:tcPr>
          <w:p w14:paraId="2387F44D" w14:textId="44C27E26"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sidRPr="00886FD6">
              <w:rPr>
                <w:rFonts w:asciiTheme="minorHAnsi" w:eastAsia="Times New Roman" w:hAnsiTheme="minorHAnsi" w:cstheme="minorHAnsi"/>
                <w:color w:val="000000"/>
                <w:lang w:eastAsia="de-AT"/>
              </w:rPr>
              <w:t>Radel Martin</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Mejzlik</w:t>
            </w:r>
            <w:proofErr w:type="spellEnd"/>
            <w:r w:rsidRPr="00886FD6">
              <w:rPr>
                <w:rFonts w:asciiTheme="minorHAnsi" w:eastAsia="Times New Roman" w:hAnsiTheme="minorHAnsi" w:cstheme="minorHAnsi"/>
                <w:color w:val="000000"/>
                <w:lang w:eastAsia="de-AT"/>
              </w:rPr>
              <w:t xml:space="preserve"> Martin</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Pürzl</w:t>
            </w:r>
            <w:r>
              <w:rPr>
                <w:rFonts w:asciiTheme="minorHAnsi" w:eastAsia="Times New Roman" w:hAnsiTheme="minorHAnsi" w:cstheme="minorHAnsi"/>
                <w:color w:val="000000"/>
                <w:lang w:eastAsia="de-AT"/>
              </w:rPr>
              <w:t> </w:t>
            </w:r>
            <w:r w:rsidRPr="00886FD6">
              <w:rPr>
                <w:rFonts w:asciiTheme="minorHAnsi" w:eastAsia="Times New Roman" w:hAnsiTheme="minorHAnsi" w:cstheme="minorHAnsi"/>
                <w:color w:val="000000"/>
                <w:lang w:eastAsia="de-AT"/>
              </w:rPr>
              <w:t>Laurenz</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Sellmeister Stefan</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Wagner Christoph</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Sellmeister</w:t>
            </w:r>
            <w:r>
              <w:rPr>
                <w:rFonts w:asciiTheme="minorHAnsi" w:eastAsia="Times New Roman" w:hAnsiTheme="minorHAnsi" w:cstheme="minorHAnsi"/>
                <w:color w:val="000000"/>
                <w:lang w:eastAsia="de-AT"/>
              </w:rPr>
              <w:t> </w:t>
            </w:r>
            <w:r w:rsidRPr="00886FD6">
              <w:rPr>
                <w:rFonts w:asciiTheme="minorHAnsi" w:eastAsia="Times New Roman" w:hAnsiTheme="minorHAnsi" w:cstheme="minorHAnsi"/>
                <w:color w:val="000000"/>
                <w:lang w:eastAsia="de-AT"/>
              </w:rPr>
              <w:t>Lorenz</w:t>
            </w:r>
          </w:p>
        </w:tc>
      </w:tr>
      <w:tr w:rsidR="00360F4B" w:rsidRPr="00360F4B" w14:paraId="344E7FA4" w14:textId="31B3E8A5" w:rsidTr="00291798">
        <w:trPr>
          <w:trHeight w:val="288"/>
        </w:trPr>
        <w:tc>
          <w:tcPr>
            <w:tcW w:w="263" w:type="dxa"/>
            <w:noWrap/>
            <w:vAlign w:val="center"/>
            <w:hideMark/>
          </w:tcPr>
          <w:p w14:paraId="6FE85DE6" w14:textId="40FA540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3</w:t>
            </w:r>
          </w:p>
        </w:tc>
        <w:tc>
          <w:tcPr>
            <w:tcW w:w="886" w:type="dxa"/>
            <w:noWrap/>
            <w:vAlign w:val="center"/>
            <w:hideMark/>
          </w:tcPr>
          <w:p w14:paraId="406741E2"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STTTV</w:t>
            </w:r>
          </w:p>
        </w:tc>
        <w:tc>
          <w:tcPr>
            <w:tcW w:w="4233" w:type="dxa"/>
            <w:noWrap/>
            <w:vAlign w:val="center"/>
          </w:tcPr>
          <w:p w14:paraId="54574DBF" w14:textId="3F8FEA8E"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Don Bosco Graz</w:t>
            </w:r>
          </w:p>
        </w:tc>
        <w:tc>
          <w:tcPr>
            <w:tcW w:w="3678" w:type="dxa"/>
          </w:tcPr>
          <w:p w14:paraId="5DF0BE08" w14:textId="077091AF" w:rsidR="00360F4B" w:rsidRPr="00360F4B" w:rsidRDefault="00886FD6" w:rsidP="00360F4B">
            <w:pPr>
              <w:spacing w:after="0" w:line="240" w:lineRule="auto"/>
              <w:jc w:val="left"/>
              <w:rPr>
                <w:rFonts w:asciiTheme="minorHAnsi" w:eastAsia="Times New Roman" w:hAnsiTheme="minorHAnsi" w:cstheme="minorHAnsi"/>
                <w:color w:val="000000"/>
                <w:lang w:eastAsia="de-AT"/>
              </w:rPr>
            </w:pPr>
            <w:proofErr w:type="spellStart"/>
            <w:r w:rsidRPr="00886FD6">
              <w:rPr>
                <w:rFonts w:asciiTheme="minorHAnsi" w:eastAsia="Times New Roman" w:hAnsiTheme="minorHAnsi" w:cstheme="minorHAnsi"/>
                <w:color w:val="000000"/>
                <w:lang w:eastAsia="de-AT"/>
              </w:rPr>
              <w:t>Bischoy</w:t>
            </w:r>
            <w:proofErr w:type="spellEnd"/>
            <w:r w:rsidRPr="00886FD6">
              <w:rPr>
                <w:rFonts w:asciiTheme="minorHAnsi" w:eastAsia="Times New Roman" w:hAnsiTheme="minorHAnsi" w:cstheme="minorHAnsi"/>
                <w:color w:val="000000"/>
                <w:lang w:eastAsia="de-AT"/>
              </w:rPr>
              <w:t xml:space="preserve"> Sarofem</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Grünsteidl</w:t>
            </w:r>
            <w:proofErr w:type="spellEnd"/>
            <w:r w:rsidRPr="00886FD6">
              <w:rPr>
                <w:rFonts w:asciiTheme="minorHAnsi" w:eastAsia="Times New Roman" w:hAnsiTheme="minorHAnsi" w:cstheme="minorHAnsi"/>
                <w:color w:val="000000"/>
                <w:lang w:eastAsia="de-AT"/>
              </w:rPr>
              <w:t xml:space="preserve"> Simon</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Bence Balogh</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Laczko Tamas</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Walter Philipp</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Walter Edgar</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Siari</w:t>
            </w:r>
            <w:r>
              <w:rPr>
                <w:rFonts w:asciiTheme="minorHAnsi" w:eastAsia="Times New Roman" w:hAnsiTheme="minorHAnsi" w:cstheme="minorHAnsi"/>
                <w:color w:val="000000"/>
                <w:lang w:eastAsia="de-AT"/>
              </w:rPr>
              <w:t> </w:t>
            </w:r>
            <w:r w:rsidRPr="00886FD6">
              <w:rPr>
                <w:rFonts w:asciiTheme="minorHAnsi" w:eastAsia="Times New Roman" w:hAnsiTheme="minorHAnsi" w:cstheme="minorHAnsi"/>
                <w:color w:val="000000"/>
                <w:lang w:eastAsia="de-AT"/>
              </w:rPr>
              <w:t>Armin</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Preschan</w:t>
            </w:r>
            <w:proofErr w:type="spellEnd"/>
            <w:r w:rsidRPr="00886FD6">
              <w:rPr>
                <w:rFonts w:asciiTheme="minorHAnsi" w:eastAsia="Times New Roman" w:hAnsiTheme="minorHAnsi" w:cstheme="minorHAnsi"/>
                <w:color w:val="000000"/>
                <w:lang w:eastAsia="de-AT"/>
              </w:rPr>
              <w:t xml:space="preserve"> Markus</w:t>
            </w:r>
          </w:p>
        </w:tc>
      </w:tr>
      <w:tr w:rsidR="00360F4B" w:rsidRPr="00360F4B" w14:paraId="34458144" w14:textId="77B72CAB" w:rsidTr="00291798">
        <w:trPr>
          <w:trHeight w:val="288"/>
        </w:trPr>
        <w:tc>
          <w:tcPr>
            <w:tcW w:w="263" w:type="dxa"/>
            <w:noWrap/>
            <w:vAlign w:val="center"/>
            <w:hideMark/>
          </w:tcPr>
          <w:p w14:paraId="39FDEBC1" w14:textId="7C9D48A5"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4</w:t>
            </w:r>
          </w:p>
        </w:tc>
        <w:tc>
          <w:tcPr>
            <w:tcW w:w="886" w:type="dxa"/>
            <w:noWrap/>
            <w:vAlign w:val="center"/>
            <w:hideMark/>
          </w:tcPr>
          <w:p w14:paraId="5D4A21A7"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STTTV</w:t>
            </w:r>
          </w:p>
        </w:tc>
        <w:tc>
          <w:tcPr>
            <w:tcW w:w="4233" w:type="dxa"/>
            <w:noWrap/>
            <w:vAlign w:val="center"/>
          </w:tcPr>
          <w:p w14:paraId="7FF9FC00" w14:textId="74AC00C3"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SV Leoben</w:t>
            </w:r>
          </w:p>
        </w:tc>
        <w:tc>
          <w:tcPr>
            <w:tcW w:w="3678" w:type="dxa"/>
          </w:tcPr>
          <w:p w14:paraId="49398E50" w14:textId="0AE61D76" w:rsidR="00360F4B" w:rsidRPr="00886FD6" w:rsidRDefault="00886FD6" w:rsidP="00360F4B">
            <w:pPr>
              <w:spacing w:after="0" w:line="240" w:lineRule="auto"/>
              <w:jc w:val="left"/>
              <w:rPr>
                <w:rFonts w:asciiTheme="minorHAnsi" w:eastAsia="Times New Roman" w:hAnsiTheme="minorHAnsi" w:cstheme="minorHAnsi"/>
                <w:color w:val="000000"/>
                <w:lang w:eastAsia="de-AT"/>
              </w:rPr>
            </w:pPr>
            <w:proofErr w:type="spellStart"/>
            <w:r w:rsidRPr="00886FD6">
              <w:rPr>
                <w:rFonts w:asciiTheme="minorHAnsi" w:eastAsia="Times New Roman" w:hAnsiTheme="minorHAnsi" w:cstheme="minorHAnsi"/>
                <w:color w:val="000000"/>
                <w:lang w:eastAsia="de-AT"/>
              </w:rPr>
              <w:t>Frehsner</w:t>
            </w:r>
            <w:proofErr w:type="spellEnd"/>
            <w:r w:rsidRPr="00886FD6">
              <w:rPr>
                <w:rFonts w:asciiTheme="minorHAnsi" w:eastAsia="Times New Roman" w:hAnsiTheme="minorHAnsi" w:cstheme="minorHAnsi"/>
                <w:color w:val="000000"/>
                <w:lang w:eastAsia="de-AT"/>
              </w:rPr>
              <w:t xml:space="preserve"> Daniel</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Sorger Reinhard</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Gruber Manuel</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Hansche Jonas</w:t>
            </w:r>
          </w:p>
        </w:tc>
      </w:tr>
      <w:tr w:rsidR="00360F4B" w:rsidRPr="00360F4B" w14:paraId="46D1FF2D" w14:textId="40156602" w:rsidTr="00291798">
        <w:trPr>
          <w:trHeight w:val="288"/>
        </w:trPr>
        <w:tc>
          <w:tcPr>
            <w:tcW w:w="263" w:type="dxa"/>
            <w:noWrap/>
            <w:vAlign w:val="center"/>
            <w:hideMark/>
          </w:tcPr>
          <w:p w14:paraId="3295F6AF" w14:textId="3F3954EA"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5</w:t>
            </w:r>
          </w:p>
        </w:tc>
        <w:tc>
          <w:tcPr>
            <w:tcW w:w="886" w:type="dxa"/>
            <w:noWrap/>
            <w:vAlign w:val="center"/>
            <w:hideMark/>
          </w:tcPr>
          <w:p w14:paraId="3E256FFD"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TTTV</w:t>
            </w:r>
          </w:p>
        </w:tc>
        <w:tc>
          <w:tcPr>
            <w:tcW w:w="4233" w:type="dxa"/>
            <w:noWrap/>
            <w:vAlign w:val="center"/>
          </w:tcPr>
          <w:p w14:paraId="3D4623A3" w14:textId="5A9A38A9" w:rsidR="00360F4B" w:rsidRPr="00360F4B" w:rsidRDefault="00886FD6" w:rsidP="00360F4B">
            <w:pPr>
              <w:spacing w:after="0" w:line="240" w:lineRule="auto"/>
              <w:jc w:val="left"/>
              <w:rPr>
                <w:rFonts w:asciiTheme="minorHAnsi" w:eastAsia="Times New Roman" w:hAnsiTheme="minorHAnsi" w:cstheme="minorHAnsi"/>
                <w:color w:val="000000"/>
                <w:lang w:val="en-GB" w:eastAsia="de-AT"/>
              </w:rPr>
            </w:pPr>
            <w:r>
              <w:rPr>
                <w:rFonts w:asciiTheme="minorHAnsi" w:eastAsia="Times New Roman" w:hAnsiTheme="minorHAnsi" w:cstheme="minorHAnsi"/>
                <w:color w:val="000000"/>
                <w:lang w:val="en-GB" w:eastAsia="de-AT"/>
              </w:rPr>
              <w:t>TTC Raiba Kirchbichl</w:t>
            </w:r>
          </w:p>
        </w:tc>
        <w:tc>
          <w:tcPr>
            <w:tcW w:w="3678" w:type="dxa"/>
          </w:tcPr>
          <w:p w14:paraId="0FF7377E" w14:textId="4B42483E"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sidRPr="00886FD6">
              <w:rPr>
                <w:rFonts w:asciiTheme="minorHAnsi" w:eastAsia="Times New Roman" w:hAnsiTheme="minorHAnsi" w:cstheme="minorHAnsi"/>
                <w:color w:val="000000"/>
                <w:lang w:eastAsia="de-AT"/>
              </w:rPr>
              <w:t>Krebs Balint</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Kapfinger Lennox</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Emeder</w:t>
            </w:r>
            <w:proofErr w:type="spellEnd"/>
            <w:r w:rsidRPr="00886FD6">
              <w:rPr>
                <w:rFonts w:asciiTheme="minorHAnsi" w:eastAsia="Times New Roman" w:hAnsiTheme="minorHAnsi" w:cstheme="minorHAnsi"/>
                <w:color w:val="000000"/>
                <w:lang w:eastAsia="de-AT"/>
              </w:rPr>
              <w:t xml:space="preserve"> Oliver</w:t>
            </w:r>
            <w:r w:rsidRPr="00886FD6">
              <w:rPr>
                <w:rFonts w:asciiTheme="minorHAnsi" w:eastAsia="Times New Roman" w:hAnsiTheme="minorHAnsi" w:cstheme="minorHAnsi"/>
                <w:color w:val="000000"/>
                <w:lang w:eastAsia="de-AT"/>
              </w:rPr>
              <w:tab/>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Morales Andre Ian</w:t>
            </w:r>
            <w:r>
              <w:rPr>
                <w:rFonts w:asciiTheme="minorHAnsi" w:eastAsia="Times New Roman" w:hAnsiTheme="minorHAnsi" w:cstheme="minorHAnsi"/>
                <w:color w:val="000000"/>
                <w:lang w:eastAsia="de-AT"/>
              </w:rPr>
              <w:t xml:space="preserve">, </w:t>
            </w:r>
            <w:r w:rsidRPr="00886FD6">
              <w:rPr>
                <w:rFonts w:asciiTheme="minorHAnsi" w:eastAsia="Times New Roman" w:hAnsiTheme="minorHAnsi" w:cstheme="minorHAnsi"/>
                <w:color w:val="000000"/>
                <w:lang w:eastAsia="de-AT"/>
              </w:rPr>
              <w:t>Carrillo Sergio Andres</w:t>
            </w:r>
          </w:p>
        </w:tc>
      </w:tr>
      <w:tr w:rsidR="00360F4B" w:rsidRPr="00360F4B" w14:paraId="6B290420" w14:textId="1A188B4E" w:rsidTr="00291798">
        <w:trPr>
          <w:trHeight w:val="288"/>
        </w:trPr>
        <w:tc>
          <w:tcPr>
            <w:tcW w:w="263" w:type="dxa"/>
            <w:noWrap/>
            <w:vAlign w:val="center"/>
            <w:hideMark/>
          </w:tcPr>
          <w:p w14:paraId="01374ED2" w14:textId="3C46E1C5"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6</w:t>
            </w:r>
          </w:p>
        </w:tc>
        <w:tc>
          <w:tcPr>
            <w:tcW w:w="886" w:type="dxa"/>
            <w:noWrap/>
            <w:vAlign w:val="center"/>
            <w:hideMark/>
          </w:tcPr>
          <w:p w14:paraId="41D7903A"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TTTV</w:t>
            </w:r>
          </w:p>
        </w:tc>
        <w:tc>
          <w:tcPr>
            <w:tcW w:w="4233" w:type="dxa"/>
            <w:noWrap/>
            <w:vAlign w:val="center"/>
          </w:tcPr>
          <w:p w14:paraId="05C4D4EC" w14:textId="2846834E"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TTC Rum</w:t>
            </w:r>
          </w:p>
        </w:tc>
        <w:tc>
          <w:tcPr>
            <w:tcW w:w="3678" w:type="dxa"/>
          </w:tcPr>
          <w:p w14:paraId="3AA50175" w14:textId="01C5609A"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sidRPr="00886FD6">
              <w:rPr>
                <w:rFonts w:asciiTheme="minorHAnsi" w:eastAsia="Times New Roman" w:hAnsiTheme="minorHAnsi" w:cstheme="minorHAnsi"/>
                <w:color w:val="000000"/>
                <w:lang w:eastAsia="de-AT"/>
              </w:rPr>
              <w:t>Kohl-</w:t>
            </w:r>
            <w:proofErr w:type="spellStart"/>
            <w:r w:rsidRPr="00886FD6">
              <w:rPr>
                <w:rFonts w:asciiTheme="minorHAnsi" w:eastAsia="Times New Roman" w:hAnsiTheme="minorHAnsi" w:cstheme="minorHAnsi"/>
                <w:color w:val="000000"/>
                <w:lang w:eastAsia="de-AT"/>
              </w:rPr>
              <w:t>Lörting</w:t>
            </w:r>
            <w:proofErr w:type="spellEnd"/>
            <w:r w:rsidRPr="00886FD6">
              <w:rPr>
                <w:rFonts w:asciiTheme="minorHAnsi" w:eastAsia="Times New Roman" w:hAnsiTheme="minorHAnsi" w:cstheme="minorHAnsi"/>
                <w:color w:val="000000"/>
                <w:lang w:eastAsia="de-AT"/>
              </w:rPr>
              <w:t xml:space="preserve"> Leonhard</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Jedinger</w:t>
            </w:r>
            <w:proofErr w:type="spellEnd"/>
            <w:r>
              <w:rPr>
                <w:rFonts w:asciiTheme="minorHAnsi" w:eastAsia="Times New Roman" w:hAnsiTheme="minorHAnsi" w:cstheme="minorHAnsi"/>
                <w:color w:val="000000"/>
                <w:lang w:eastAsia="de-AT"/>
              </w:rPr>
              <w:t> </w:t>
            </w:r>
            <w:r w:rsidRPr="00886FD6">
              <w:rPr>
                <w:rFonts w:asciiTheme="minorHAnsi" w:eastAsia="Times New Roman" w:hAnsiTheme="minorHAnsi" w:cstheme="minorHAnsi"/>
                <w:color w:val="000000"/>
                <w:lang w:eastAsia="de-AT"/>
              </w:rPr>
              <w:t>Marvin</w:t>
            </w:r>
            <w:r>
              <w:rPr>
                <w:rFonts w:asciiTheme="minorHAnsi" w:eastAsia="Times New Roman" w:hAnsiTheme="minorHAnsi" w:cstheme="minorHAnsi"/>
                <w:color w:val="000000"/>
                <w:lang w:eastAsia="de-AT"/>
              </w:rPr>
              <w:t xml:space="preserve">, </w:t>
            </w:r>
            <w:proofErr w:type="spellStart"/>
            <w:r w:rsidRPr="00886FD6">
              <w:rPr>
                <w:rFonts w:asciiTheme="minorHAnsi" w:eastAsia="Times New Roman" w:hAnsiTheme="minorHAnsi" w:cstheme="minorHAnsi"/>
                <w:color w:val="000000"/>
                <w:lang w:eastAsia="de-AT"/>
              </w:rPr>
              <w:t>Jedinger</w:t>
            </w:r>
            <w:proofErr w:type="spellEnd"/>
            <w:r w:rsidRPr="00886FD6">
              <w:rPr>
                <w:rFonts w:asciiTheme="minorHAnsi" w:eastAsia="Times New Roman" w:hAnsiTheme="minorHAnsi" w:cstheme="minorHAnsi"/>
                <w:color w:val="000000"/>
                <w:lang w:eastAsia="de-AT"/>
              </w:rPr>
              <w:t xml:space="preserve"> Noah</w:t>
            </w:r>
          </w:p>
        </w:tc>
      </w:tr>
      <w:tr w:rsidR="00360F4B" w:rsidRPr="00C02765" w14:paraId="1B79702F" w14:textId="6735C257" w:rsidTr="00291798">
        <w:trPr>
          <w:trHeight w:val="288"/>
        </w:trPr>
        <w:tc>
          <w:tcPr>
            <w:tcW w:w="263" w:type="dxa"/>
            <w:noWrap/>
            <w:vAlign w:val="center"/>
            <w:hideMark/>
          </w:tcPr>
          <w:p w14:paraId="2654B48D" w14:textId="4AC8EEAB"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7</w:t>
            </w:r>
          </w:p>
        </w:tc>
        <w:tc>
          <w:tcPr>
            <w:tcW w:w="886" w:type="dxa"/>
            <w:noWrap/>
            <w:vAlign w:val="center"/>
            <w:hideMark/>
          </w:tcPr>
          <w:p w14:paraId="1A9F5446" w14:textId="77777777" w:rsidR="00360F4B" w:rsidRPr="00360F4B" w:rsidRDefault="00360F4B" w:rsidP="00360F4B">
            <w:pPr>
              <w:spacing w:after="0" w:line="240" w:lineRule="auto"/>
              <w:jc w:val="center"/>
              <w:rPr>
                <w:rFonts w:asciiTheme="minorHAnsi" w:eastAsia="Times New Roman" w:hAnsiTheme="minorHAnsi" w:cstheme="minorHAnsi"/>
                <w:color w:val="000000"/>
                <w:lang w:eastAsia="de-AT"/>
              </w:rPr>
            </w:pPr>
            <w:r w:rsidRPr="00360F4B">
              <w:rPr>
                <w:rFonts w:asciiTheme="minorHAnsi" w:eastAsia="Times New Roman" w:hAnsiTheme="minorHAnsi" w:cstheme="minorHAnsi"/>
                <w:color w:val="000000"/>
                <w:lang w:eastAsia="de-AT"/>
              </w:rPr>
              <w:t>WTTV</w:t>
            </w:r>
          </w:p>
        </w:tc>
        <w:tc>
          <w:tcPr>
            <w:tcW w:w="4233" w:type="dxa"/>
            <w:noWrap/>
            <w:vAlign w:val="center"/>
          </w:tcPr>
          <w:p w14:paraId="6D70CD1B" w14:textId="558F5141" w:rsidR="00360F4B" w:rsidRPr="00360F4B" w:rsidRDefault="00886FD6" w:rsidP="00360F4B">
            <w:pPr>
              <w:spacing w:after="0" w:line="240" w:lineRule="auto"/>
              <w:jc w:val="left"/>
              <w:rPr>
                <w:rFonts w:asciiTheme="minorHAnsi" w:eastAsia="Times New Roman" w:hAnsiTheme="minorHAnsi" w:cstheme="minorHAnsi"/>
                <w:color w:val="000000"/>
                <w:lang w:eastAsia="de-AT"/>
              </w:rPr>
            </w:pPr>
            <w:r>
              <w:rPr>
                <w:rFonts w:asciiTheme="minorHAnsi" w:eastAsia="Times New Roman" w:hAnsiTheme="minorHAnsi" w:cstheme="minorHAnsi"/>
                <w:color w:val="000000"/>
                <w:lang w:eastAsia="de-AT"/>
              </w:rPr>
              <w:t>Lehrersportverein</w:t>
            </w:r>
          </w:p>
        </w:tc>
        <w:tc>
          <w:tcPr>
            <w:tcW w:w="3678" w:type="dxa"/>
          </w:tcPr>
          <w:p w14:paraId="146D5F78" w14:textId="2D81B740" w:rsidR="00360F4B" w:rsidRPr="00886FD6" w:rsidRDefault="00886FD6" w:rsidP="00360F4B">
            <w:pPr>
              <w:spacing w:after="0" w:line="240" w:lineRule="auto"/>
              <w:jc w:val="left"/>
              <w:rPr>
                <w:rFonts w:asciiTheme="minorHAnsi" w:eastAsia="Times New Roman" w:hAnsiTheme="minorHAnsi" w:cstheme="minorHAnsi"/>
                <w:color w:val="000000"/>
                <w:lang w:val="en-GB" w:eastAsia="de-AT"/>
              </w:rPr>
            </w:pPr>
            <w:r w:rsidRPr="00886FD6">
              <w:rPr>
                <w:rFonts w:asciiTheme="minorHAnsi" w:eastAsia="Times New Roman" w:hAnsiTheme="minorHAnsi" w:cstheme="minorHAnsi"/>
                <w:color w:val="000000"/>
                <w:lang w:val="en-GB" w:eastAsia="de-AT"/>
              </w:rPr>
              <w:t xml:space="preserve">Lukic </w:t>
            </w:r>
            <w:proofErr w:type="spellStart"/>
            <w:r w:rsidRPr="00886FD6">
              <w:rPr>
                <w:rFonts w:asciiTheme="minorHAnsi" w:eastAsia="Times New Roman" w:hAnsiTheme="minorHAnsi" w:cstheme="minorHAnsi"/>
                <w:color w:val="000000"/>
                <w:lang w:val="en-GB" w:eastAsia="de-AT"/>
              </w:rPr>
              <w:t>Uglejsa</w:t>
            </w:r>
            <w:proofErr w:type="spellEnd"/>
            <w:r>
              <w:rPr>
                <w:rFonts w:asciiTheme="minorHAnsi" w:eastAsia="Times New Roman" w:hAnsiTheme="minorHAnsi" w:cstheme="minorHAnsi"/>
                <w:color w:val="000000"/>
                <w:lang w:val="en-GB" w:eastAsia="de-AT"/>
              </w:rPr>
              <w:t xml:space="preserve">, </w:t>
            </w:r>
            <w:proofErr w:type="spellStart"/>
            <w:r w:rsidRPr="00886FD6">
              <w:rPr>
                <w:rFonts w:asciiTheme="minorHAnsi" w:eastAsia="Times New Roman" w:hAnsiTheme="minorHAnsi" w:cstheme="minorHAnsi"/>
                <w:color w:val="000000"/>
                <w:lang w:val="en-GB" w:eastAsia="de-AT"/>
              </w:rPr>
              <w:t>Purtz</w:t>
            </w:r>
            <w:proofErr w:type="spellEnd"/>
            <w:r w:rsidRPr="00886FD6">
              <w:rPr>
                <w:rFonts w:asciiTheme="minorHAnsi" w:eastAsia="Times New Roman" w:hAnsiTheme="minorHAnsi" w:cstheme="minorHAnsi"/>
                <w:color w:val="000000"/>
                <w:lang w:val="en-GB" w:eastAsia="de-AT"/>
              </w:rPr>
              <w:t xml:space="preserve"> David</w:t>
            </w:r>
            <w:r>
              <w:rPr>
                <w:rFonts w:asciiTheme="minorHAnsi" w:eastAsia="Times New Roman" w:hAnsiTheme="minorHAnsi" w:cstheme="minorHAnsi"/>
                <w:color w:val="000000"/>
                <w:lang w:val="en-GB" w:eastAsia="de-AT"/>
              </w:rPr>
              <w:t xml:space="preserve">, </w:t>
            </w:r>
            <w:r w:rsidRPr="00886FD6">
              <w:rPr>
                <w:rFonts w:asciiTheme="minorHAnsi" w:eastAsia="Times New Roman" w:hAnsiTheme="minorHAnsi" w:cstheme="minorHAnsi"/>
                <w:color w:val="000000"/>
                <w:lang w:val="en-GB" w:eastAsia="de-AT"/>
              </w:rPr>
              <w:t>Gschanes Andreas</w:t>
            </w:r>
          </w:p>
        </w:tc>
      </w:tr>
    </w:tbl>
    <w:p w14:paraId="7CD91C0F" w14:textId="017AA4E9" w:rsidR="00D208B1" w:rsidRDefault="00D208B1" w:rsidP="0037275A">
      <w:pPr>
        <w:pStyle w:val="berschrift1"/>
      </w:pPr>
      <w:r>
        <w:t>Nenngeld</w:t>
      </w:r>
    </w:p>
    <w:p w14:paraId="5AC24D51" w14:textId="1A7061A9" w:rsidR="00D208B1" w:rsidRDefault="00D208B1" w:rsidP="00075824">
      <w:pPr>
        <w:tabs>
          <w:tab w:val="left" w:pos="1368"/>
        </w:tabs>
      </w:pPr>
      <w:r>
        <w:t>Pauschal € 250,00 je teilnehmende</w:t>
      </w:r>
      <w:r w:rsidR="0037275A">
        <w:t>m Team</w:t>
      </w:r>
      <w:r>
        <w:t xml:space="preserve">. Das Nenngeld ist auch bei Nichtantreten - aus welchem Grund immer - zu entrichten und </w:t>
      </w:r>
      <w:r w:rsidRPr="004228AE">
        <w:rPr>
          <w:b/>
          <w:bCs/>
        </w:rPr>
        <w:t>vor der Veranstaltung</w:t>
      </w:r>
      <w:r>
        <w:t xml:space="preserve"> auf das Bankkonto des ÖTTV (IBAN: </w:t>
      </w:r>
      <w:r w:rsidR="00075824" w:rsidRPr="00291798">
        <w:t>AT08 1500 0040 2106 3575</w:t>
      </w:r>
      <w:r>
        <w:t>) unter Angabe eines eindeutig zuordenbaren Verwendungszwecks (Qualifikation zur 2. Bundesliga–[Vereinsname]) zu überweisen.</w:t>
      </w:r>
    </w:p>
    <w:p w14:paraId="21CC7BC1" w14:textId="77777777" w:rsidR="007A3B92" w:rsidRDefault="007A3B92" w:rsidP="007A3B92">
      <w:pPr>
        <w:pStyle w:val="berschrift1"/>
      </w:pPr>
      <w:r>
        <w:t>Austragungsart</w:t>
      </w:r>
    </w:p>
    <w:p w14:paraId="3CB47268" w14:textId="0BB7014F" w:rsidR="007A3B92" w:rsidRDefault="00C15567" w:rsidP="007A3B92">
      <w:r>
        <w:t>Die teilnehmenden Teams werden in 2 Vorrundengruppen</w:t>
      </w:r>
      <w:r w:rsidR="00F51DB5">
        <w:t xml:space="preserve"> (A und B)</w:t>
      </w:r>
      <w:r>
        <w:t xml:space="preserve"> zu 4</w:t>
      </w:r>
      <w:r w:rsidR="00291798">
        <w:t xml:space="preserve"> bzw. 3</w:t>
      </w:r>
      <w:r>
        <w:t xml:space="preserve"> Teams unter Berücksichtigung der Setzung </w:t>
      </w:r>
      <w:r w:rsidR="00F51DB5">
        <w:t xml:space="preserve">der besten 4 Teams </w:t>
      </w:r>
      <w:r>
        <w:t xml:space="preserve">gelost, wobei Teams </w:t>
      </w:r>
      <w:r w:rsidR="00F51DB5">
        <w:t>desselben</w:t>
      </w:r>
      <w:r>
        <w:t xml:space="preserve"> Landesverbands in unterschiedliche Gruppen gelost werden. </w:t>
      </w:r>
      <w:r w:rsidR="00F51DB5">
        <w:t xml:space="preserve">In der Halbfinalrunde spielt das erstplatzierte Team der Vorrundengruppe A gegen das zweitplatzierte Team der Vorrundengruppe B sowie das erstplatzierte Team der Vorrundengruppe </w:t>
      </w:r>
      <w:r w:rsidR="00075824">
        <w:t>B</w:t>
      </w:r>
      <w:r w:rsidR="00F51DB5">
        <w:t xml:space="preserve"> gegen das zweitplatzierte Team der Vorrundengruppe A. Die Sieger der Halbfinalrunde sind für die 2.</w:t>
      </w:r>
      <w:r w:rsidR="00075824">
        <w:t> </w:t>
      </w:r>
      <w:r w:rsidR="00F51DB5">
        <w:t>Herren-Bundesliga 202</w:t>
      </w:r>
      <w:r w:rsidR="00291798">
        <w:t>6</w:t>
      </w:r>
      <w:r w:rsidR="00F51DB5">
        <w:t>/202</w:t>
      </w:r>
      <w:r w:rsidR="00291798">
        <w:t>7</w:t>
      </w:r>
      <w:r w:rsidR="00F51DB5">
        <w:t xml:space="preserve"> qualifiziert. Die Verlierer der Halbfinalrunde spielen gegeneinander um den 3. Platz. Der Sieger dieses Spiels ist für die 2. Herren-Bundesliga 202</w:t>
      </w:r>
      <w:r w:rsidR="00291798">
        <w:t>6</w:t>
      </w:r>
      <w:r w:rsidR="00F51DB5">
        <w:t>/202</w:t>
      </w:r>
      <w:r w:rsidR="00291798">
        <w:t>7</w:t>
      </w:r>
      <w:r w:rsidR="00F51DB5">
        <w:t xml:space="preserve"> qualifiziert.</w:t>
      </w:r>
    </w:p>
    <w:p w14:paraId="025EC3E6" w14:textId="77777777" w:rsidR="00F51DB5" w:rsidRDefault="00F51DB5" w:rsidP="00F51DB5">
      <w:pPr>
        <w:tabs>
          <w:tab w:val="left" w:pos="1368"/>
        </w:tabs>
      </w:pPr>
      <w:r>
        <w:t>Die Qualifikation wird nach dem Spielformat für die 2. Herren-Bundesliga, jedoch ohne verpflichtenden Einsatz eines Nachwuchsspielers, ausgetragen.</w:t>
      </w:r>
    </w:p>
    <w:p w14:paraId="7195CAB5" w14:textId="7707C9AB" w:rsidR="007A3B92" w:rsidRDefault="007A3B92" w:rsidP="007A3B92">
      <w:pPr>
        <w:tabs>
          <w:tab w:val="left" w:pos="1368"/>
        </w:tabs>
      </w:pPr>
      <w:r>
        <w:lastRenderedPageBreak/>
        <w:t xml:space="preserve">Bei einem Unentschieden in </w:t>
      </w:r>
      <w:r w:rsidR="00F51DB5">
        <w:t>Spielen der Halbfinalrunde bzw. im Spiel um Platz 3</w:t>
      </w:r>
      <w:r>
        <w:t xml:space="preserve"> entscheidet über den Gesamtsieg in dieser Reihenfolge das Satz- und schließlich das Ballverhältnis. Ist selbst dann ein Gleichstand gegeben, entscheidet das Los.</w:t>
      </w:r>
    </w:p>
    <w:p w14:paraId="1A8E742C" w14:textId="77777777" w:rsidR="007A3B92" w:rsidRPr="00E0656F" w:rsidRDefault="007A3B92" w:rsidP="007A3B92">
      <w:pPr>
        <w:tabs>
          <w:tab w:val="left" w:pos="1368"/>
        </w:tabs>
      </w:pPr>
      <w:r>
        <w:t>Welches Team die Bezeichnung „A-Team" (Positionen A1, A2, A3) und welches Team die Bezeichnung „B-Team" (Positionen B1, B2, B3) erhält, wird vom Schiedsrichter gelost.</w:t>
      </w:r>
    </w:p>
    <w:p w14:paraId="53314894" w14:textId="5E823C22" w:rsidR="00D208B1" w:rsidRDefault="00D208B1" w:rsidP="0037275A">
      <w:pPr>
        <w:pStyle w:val="berschrift1"/>
      </w:pPr>
      <w:r>
        <w:t>Auslosung</w:t>
      </w:r>
    </w:p>
    <w:p w14:paraId="24BA384C" w14:textId="34521C73" w:rsidR="00D208B1" w:rsidRPr="0037275A" w:rsidRDefault="007A3B92" w:rsidP="0037275A">
      <w:r>
        <w:t>Donnerstag</w:t>
      </w:r>
      <w:r w:rsidR="00D208B1" w:rsidRPr="0037275A">
        <w:t xml:space="preserve">, </w:t>
      </w:r>
      <w:r w:rsidR="00291798">
        <w:t>29</w:t>
      </w:r>
      <w:r w:rsidR="00D208B1" w:rsidRPr="0037275A">
        <w:t>. Mai 202</w:t>
      </w:r>
      <w:r w:rsidR="00291798">
        <w:t>6</w:t>
      </w:r>
      <w:r w:rsidR="00D208B1" w:rsidRPr="0037275A">
        <w:t>, 1</w:t>
      </w:r>
      <w:r w:rsidR="00E0656F">
        <w:t>4</w:t>
      </w:r>
      <w:r w:rsidR="00D208B1" w:rsidRPr="0037275A">
        <w:t>.</w:t>
      </w:r>
      <w:r w:rsidR="00E0656F">
        <w:t>0</w:t>
      </w:r>
      <w:r w:rsidR="00D208B1" w:rsidRPr="0037275A">
        <w:t>0 Uhr im Sekretariat des ÖTTV.</w:t>
      </w:r>
    </w:p>
    <w:p w14:paraId="108DFA84" w14:textId="77777777" w:rsidR="007A3B92" w:rsidRDefault="007A3B92" w:rsidP="007A3B92">
      <w:pPr>
        <w:pStyle w:val="berschrift1"/>
      </w:pPr>
      <w:r>
        <w:t>Setzung</w:t>
      </w:r>
    </w:p>
    <w:p w14:paraId="31D04843" w14:textId="29A57BD8" w:rsidR="007A3B92" w:rsidRDefault="007A3B92" w:rsidP="007A3B92">
      <w:pPr>
        <w:tabs>
          <w:tab w:val="left" w:pos="1368"/>
        </w:tabs>
      </w:pPr>
      <w:r>
        <w:t xml:space="preserve">Die Setzung erfolgt auf Basis der Turniersetzungsliste vom </w:t>
      </w:r>
      <w:r w:rsidR="00291798">
        <w:t>24</w:t>
      </w:r>
      <w:r>
        <w:t>. Mai 202</w:t>
      </w:r>
      <w:r w:rsidR="00291798">
        <w:t>6</w:t>
      </w:r>
      <w:r>
        <w:t xml:space="preserve"> anhand der Punktesummen der mit der Nennung bekannt gegebenen Spieler/innen. Eine Änderung der Spieler ist nach der Auslosung nicht mehr gestattet. Wird ein Spieler, d</w:t>
      </w:r>
      <w:r w:rsidR="004228AE">
        <w:t>er</w:t>
      </w:r>
      <w:r>
        <w:t xml:space="preserve"> für die Setzung herangezogen wurde, vom entsprechenden Team nie eingesetzt, so verliert dieses Team das Recht zum Aufstieg in die 2. Bundesliga und das Recht geht auf das nächstbeste noch nicht qualifizierte Team über.</w:t>
      </w:r>
    </w:p>
    <w:p w14:paraId="1E70EF8F" w14:textId="77777777" w:rsidR="007A3B92" w:rsidRDefault="007A3B92" w:rsidP="007A3B92">
      <w:pPr>
        <w:pStyle w:val="berschrift1"/>
      </w:pPr>
      <w:r>
        <w:t>Zeitplan</w:t>
      </w:r>
    </w:p>
    <w:p w14:paraId="6DA303C8" w14:textId="38CB0E37" w:rsidR="007A3B92" w:rsidRPr="00E97E40" w:rsidRDefault="007A3B92" w:rsidP="007A3B92">
      <w:r w:rsidRPr="00E97E40">
        <w:t xml:space="preserve">Der vorgegebene Zeitplan ist einzuhalten. Unabhängig von dem, durch den Ausrichter vor der Veranstaltung übermittelten Zeitplan sind die </w:t>
      </w:r>
      <w:r w:rsidR="00231D58">
        <w:t>teilnehmenden Teams</w:t>
      </w:r>
      <w:r w:rsidRPr="00E97E40">
        <w:t xml:space="preserve"> verpflichtet, die im Spiellokal ausgehängten, erforderlichenfalls modifizierten, Zeitpläne zu beachten. </w:t>
      </w:r>
      <w:r>
        <w:t>Teams</w:t>
      </w:r>
      <w:r w:rsidRPr="00E97E40">
        <w:t>, welche zum durch die Auslosung festgesetzten Zeitpunkt bei dem angegebenen oder durch die Turnierleitung ausgerufenen Tisch nicht spielbereit sind, verlieren das betreffende Spiel.</w:t>
      </w:r>
    </w:p>
    <w:p w14:paraId="24B657E4" w14:textId="255FDC52" w:rsidR="00D208B1" w:rsidRDefault="00D208B1" w:rsidP="00E0656F">
      <w:pPr>
        <w:pStyle w:val="berschrift1"/>
      </w:pPr>
      <w:r>
        <w:t>Nachnennungen</w:t>
      </w:r>
    </w:p>
    <w:p w14:paraId="02569927" w14:textId="6993F327" w:rsidR="00D208B1" w:rsidRPr="00E0656F" w:rsidRDefault="00D208B1" w:rsidP="00E0656F">
      <w:r w:rsidRPr="00E0656F">
        <w:t>Nachnennungen sind nicht möglich.</w:t>
      </w:r>
    </w:p>
    <w:p w14:paraId="27F3091A" w14:textId="032C6FF2" w:rsidR="00D208B1" w:rsidRDefault="00D208B1" w:rsidP="00E97E40">
      <w:pPr>
        <w:pStyle w:val="berschrift1"/>
      </w:pPr>
      <w:r>
        <w:t>Absagen</w:t>
      </w:r>
    </w:p>
    <w:p w14:paraId="31B0F620" w14:textId="62775BE5" w:rsidR="00D208B1" w:rsidRDefault="00D208B1" w:rsidP="00D208B1">
      <w:pPr>
        <w:tabs>
          <w:tab w:val="left" w:pos="1368"/>
        </w:tabs>
      </w:pPr>
      <w:r>
        <w:t xml:space="preserve">Sind dem Sekretariat des ÖTTV (+43 676 844 091 320, E-Mail: tt@oettv.org) bis längstens Donnerstag, den </w:t>
      </w:r>
      <w:r w:rsidR="00291798">
        <w:t>29</w:t>
      </w:r>
      <w:r>
        <w:t>. Mai 202</w:t>
      </w:r>
      <w:r w:rsidR="00291798">
        <w:t>6</w:t>
      </w:r>
      <w:r>
        <w:t xml:space="preserve">, 09.00 Uhr zu melden. Nimmt ein </w:t>
      </w:r>
      <w:r w:rsidR="003A0255">
        <w:t>Team</w:t>
      </w:r>
      <w:r>
        <w:t xml:space="preserve"> nicht teil und erfolgt keine Verständigung an das Sekretariat des ÖTTV bis spätestens zu diesem Zeitpunkt, so ist eine Strafe in der Höhe von € </w:t>
      </w:r>
      <w:r w:rsidR="00E97E40">
        <w:t>5</w:t>
      </w:r>
      <w:r>
        <w:t xml:space="preserve">00,00 durch den Landesverband </w:t>
      </w:r>
      <w:r w:rsidR="00E97E40">
        <w:t>des Teams</w:t>
      </w:r>
      <w:r>
        <w:t xml:space="preserve"> an den ÖTTV zu bezahlen.</w:t>
      </w:r>
    </w:p>
    <w:p w14:paraId="26EDBB71" w14:textId="411C07FF" w:rsidR="00D208B1" w:rsidRDefault="00D208B1" w:rsidP="00E97E40">
      <w:pPr>
        <w:pStyle w:val="berschrift1"/>
      </w:pPr>
      <w:r>
        <w:t>Proteste</w:t>
      </w:r>
    </w:p>
    <w:p w14:paraId="093CA0F7" w14:textId="20E44389" w:rsidR="00D208B1" w:rsidRDefault="00D208B1" w:rsidP="00D208B1">
      <w:pPr>
        <w:tabs>
          <w:tab w:val="left" w:pos="1368"/>
        </w:tabs>
      </w:pPr>
      <w:r>
        <w:t>Proteste, welche nicht in den Entscheidungsbereich des Oberschiedsrichters fallen, sind bei der Turnierleitung an die Turnierjury einzubringen. Die Turnierjury entscheidet so rasch wie möglich und endgültig über den Protest.</w:t>
      </w:r>
    </w:p>
    <w:p w14:paraId="33286408" w14:textId="77777777" w:rsidR="007A3B92" w:rsidRDefault="007A3B92" w:rsidP="007A3B92">
      <w:pPr>
        <w:pStyle w:val="berschrift1"/>
      </w:pPr>
      <w:r>
        <w:t>Regulativ</w:t>
      </w:r>
    </w:p>
    <w:p w14:paraId="2F92670A" w14:textId="35D4C148" w:rsidR="007A3B92" w:rsidRDefault="007A3B92" w:rsidP="007A3B92">
      <w:pPr>
        <w:tabs>
          <w:tab w:val="left" w:pos="1368"/>
        </w:tabs>
      </w:pPr>
      <w:r>
        <w:t>Die Bundesligabestimmungen der Herren, das ÖTTV-Handbuch, die Turnierordnung und die Internationalen Tischtennis-Regeln gelten ergänzend zu den Bestimmungen dieser Ausschreibung.</w:t>
      </w:r>
    </w:p>
    <w:p w14:paraId="1E87C633" w14:textId="77777777" w:rsidR="007A3B92" w:rsidRPr="00BA0803" w:rsidRDefault="007A3B92" w:rsidP="007A3B92">
      <w:pPr>
        <w:tabs>
          <w:tab w:val="left" w:pos="1368"/>
        </w:tabs>
      </w:pPr>
      <w:r>
        <w:t>Mit Abgabe der Nennung verpflichtet man sich zur Einhaltung dieser Bestimmungen.</w:t>
      </w:r>
    </w:p>
    <w:p w14:paraId="1BF0830E" w14:textId="77777777" w:rsidR="00C562AD" w:rsidRDefault="00C562AD" w:rsidP="00C562AD">
      <w:pPr>
        <w:pStyle w:val="berschrift1"/>
      </w:pPr>
      <w:r>
        <w:t>Schiedsrichter</w:t>
      </w:r>
    </w:p>
    <w:p w14:paraId="74E07EFC" w14:textId="668AE315" w:rsidR="00C562AD" w:rsidRDefault="00C562AD" w:rsidP="00C562AD">
      <w:pPr>
        <w:tabs>
          <w:tab w:val="left" w:pos="1368"/>
        </w:tabs>
      </w:pPr>
      <w:r>
        <w:t>Jedes Spiel wird von geprüften Schiedsrichter</w:t>
      </w:r>
      <w:r w:rsidR="00F51DB5">
        <w:t>n</w:t>
      </w:r>
      <w:r>
        <w:t xml:space="preserve"> geleitet.</w:t>
      </w:r>
    </w:p>
    <w:p w14:paraId="7B249CCB" w14:textId="21D510C3" w:rsidR="00D208B1" w:rsidRDefault="00D208B1" w:rsidP="00E97E40">
      <w:pPr>
        <w:pStyle w:val="berschrift1"/>
      </w:pPr>
      <w:r>
        <w:lastRenderedPageBreak/>
        <w:t>Anti-Doping-Bestimmung</w:t>
      </w:r>
    </w:p>
    <w:p w14:paraId="46A0139A" w14:textId="08880798" w:rsidR="00D208B1" w:rsidRDefault="00D208B1" w:rsidP="00D208B1">
      <w:pPr>
        <w:tabs>
          <w:tab w:val="left" w:pos="1368"/>
        </w:tabs>
      </w:pPr>
      <w:r>
        <w:t>Mit der Teilnahme an dieser Wettkampfveranstaltung verpflichtet sich die Sportlerin oder der Sportler zur Einhaltung der Anti-Doping Regelungen des Anti-Doping Bundesgesetzes 2021 sowie der diesbezüglichen Regelungen des zuständigen nationalen und internationalen Sportfachverbandes (insbesondere Statuten, Sportordnung, Wettkampfordnung sowie Disziplinarordnung).</w:t>
      </w:r>
    </w:p>
    <w:p w14:paraId="061CDE87" w14:textId="4732F258" w:rsidR="00D208B1" w:rsidRDefault="00D208B1" w:rsidP="00D208B1">
      <w:pPr>
        <w:tabs>
          <w:tab w:val="left" w:pos="1368"/>
        </w:tabs>
      </w:pPr>
      <w:r>
        <w:t>Die teilnehmende Sportlerin oder der teilnehmende Sportler sind jederzeit verpflichtet, an jedem Ort an Dopingkontrollen mitzuwirken. Als Sportler bzw. Sportlerin gelten Personen, die Mitglieder oder Lizenznehmer einer Sportorganisation oder einer ihr zugehörigen Organisation sind oder es zum Zeitpunkt eines potenziellen Verstoßes gegen Anti-Doping-Regelungen waren, oder die an Wettkämpfen, die von einer Sportorganisation oder von einer ihr zugehörigen Organisation veranstaltet oder aus Bundes-Sportfördermitteln gefördert werden, teilnehmen.</w:t>
      </w:r>
    </w:p>
    <w:p w14:paraId="7F0F1309" w14:textId="77777777" w:rsidR="00E97E40" w:rsidRDefault="00E97E40" w:rsidP="00E97E40">
      <w:r w:rsidRPr="00BD6E30">
        <w:t>Die Veranstalter und Ausrichter lehnen Doping strikt ab. Als Teilnehmer</w:t>
      </w:r>
      <w:r>
        <w:t xml:space="preserve"> bzw. Teilnehmerin</w:t>
      </w:r>
      <w:r w:rsidRPr="00BD6E30">
        <w:t xml:space="preserve"> versichern Sie, dass Sie keinerlei verbotene Substanzen oder verbotene Methoden zu Dopingzwecken zu sich genommen haben oder nehmen werden. Informationen, ob ein Medikament oder eine Behandlungsmethode verboten ist, finden Sie hier:</w:t>
      </w:r>
    </w:p>
    <w:p w14:paraId="005A3BAE" w14:textId="77777777" w:rsidR="00E97E40" w:rsidRPr="00BD6E30" w:rsidRDefault="00E97E40" w:rsidP="00E97E40">
      <w:hyperlink r:id="rId10" w:history="1">
        <w:r w:rsidRPr="00BD6E30">
          <w:rPr>
            <w:rStyle w:val="Hyperlink"/>
          </w:rPr>
          <w:t>www.nada.at/medikamentenabfrage</w:t>
        </w:r>
      </w:hyperlink>
      <w:r w:rsidRPr="00BD6E30">
        <w:t>. Dieses Service der Nationalen Anti-Doping Agentur (NADA Austria) steht auch als „</w:t>
      </w:r>
      <w:proofErr w:type="spellStart"/>
      <w:r w:rsidRPr="00BD6E30">
        <w:t>MedApp</w:t>
      </w:r>
      <w:proofErr w:type="spellEnd"/>
      <w:r w:rsidRPr="00BD6E30">
        <w:t>“ für Android und IOS zur Verfügung.</w:t>
      </w:r>
    </w:p>
    <w:p w14:paraId="7B8A2DE1" w14:textId="20B03BFC" w:rsidR="00E97E40" w:rsidRDefault="00E97E40" w:rsidP="00E97E40">
      <w:pPr>
        <w:tabs>
          <w:tab w:val="left" w:pos="1368"/>
        </w:tabs>
      </w:pPr>
      <w:r w:rsidRPr="00BD6E30">
        <w:t>Sollte für den teilnehmenden Sportler</w:t>
      </w:r>
      <w:r>
        <w:t xml:space="preserve"> bzw. Sportlerin</w:t>
      </w:r>
      <w:r w:rsidRPr="00BD6E30">
        <w:t xml:space="preserve"> die Einnahme verbotener Substanzen oder die Anwendung verbotener Methoden nach ärztlicher oder zahnärztlicher Diagnose erforderlich sein, wird dringend empfohlen, alle ärztlichen Atteste sowie Befunde für eine etwaige retroaktive medizinische Ausnahmegenehmigung aufzubewahren. Genauere Informationen finden Sie hier: </w:t>
      </w:r>
      <w:hyperlink r:id="rId11" w:history="1">
        <w:r w:rsidRPr="00677724">
          <w:t>www.nada.at/medizin/krankheit-oder-verletzung</w:t>
        </w:r>
      </w:hyperlink>
    </w:p>
    <w:p w14:paraId="1FDC8900" w14:textId="70F6E563" w:rsidR="00D208B1" w:rsidRDefault="00D208B1" w:rsidP="00E97E40">
      <w:pPr>
        <w:pStyle w:val="berschrift1"/>
      </w:pPr>
      <w:r>
        <w:t>Datenschutz</w:t>
      </w:r>
    </w:p>
    <w:p w14:paraId="6A8093E6" w14:textId="54521888" w:rsidR="00D208B1" w:rsidRDefault="00D208B1" w:rsidP="00D208B1">
      <w:pPr>
        <w:tabs>
          <w:tab w:val="left" w:pos="1368"/>
        </w:tabs>
      </w:pPr>
      <w:r>
        <w:t>Mit Abgabe der Nennung stimmen die Teilnehmer/innen zu, dass im Zusammenhang mit der Veranstaltung gemachte Fotos, Interviews, Film- und Videoaufnahmen in Printmedien sowie im Internet kostenfrei verbreitet und veröffentlicht werden dürfen.</w:t>
      </w:r>
    </w:p>
    <w:p w14:paraId="61B6C2A8" w14:textId="6C83FF4E" w:rsidR="00D208B1" w:rsidRDefault="00D208B1" w:rsidP="00D208B1">
      <w:pPr>
        <w:tabs>
          <w:tab w:val="left" w:pos="1368"/>
        </w:tabs>
      </w:pPr>
      <w:r>
        <w:t>Die Teilnehmer stimmen mit Abgabe der Nennung zu, dass Ergebnislisten veröffentlicht und weiterverarbeitet werden dürfen.</w:t>
      </w:r>
    </w:p>
    <w:p w14:paraId="79E3A959" w14:textId="054DA4D0" w:rsidR="00D208B1" w:rsidRDefault="00D208B1" w:rsidP="00E97E40">
      <w:pPr>
        <w:pStyle w:val="berschrift1"/>
      </w:pPr>
      <w:r>
        <w:t>Haftung</w:t>
      </w:r>
    </w:p>
    <w:p w14:paraId="2DE4BDB5" w14:textId="66803018" w:rsidR="00D208B1" w:rsidRDefault="00D208B1" w:rsidP="00D208B1">
      <w:pPr>
        <w:tabs>
          <w:tab w:val="left" w:pos="1368"/>
        </w:tabs>
      </w:pPr>
      <w:r>
        <w:t>Die Teilnahme an der Veranstaltung erfolgt auf eigene Gefahr. Veranstalter und Ausrichter haften in keiner Weise für Unfälle oder Sachschäden jeglicher Art, ebenso wenig für abhanden gekommene Wertgegenstände, Geldbeträge, Kleidungsstücke oder Sonstiges.</w:t>
      </w:r>
    </w:p>
    <w:p w14:paraId="5310EF45" w14:textId="4F6AF621" w:rsidR="00D208B1" w:rsidRDefault="00D208B1" w:rsidP="00E97E40">
      <w:pPr>
        <w:pStyle w:val="berschrift1"/>
      </w:pPr>
      <w:r>
        <w:t>Hallenordnung</w:t>
      </w:r>
    </w:p>
    <w:p w14:paraId="4BB80328" w14:textId="60ED360F" w:rsidR="00D208B1" w:rsidRDefault="00D208B1" w:rsidP="00D208B1">
      <w:pPr>
        <w:tabs>
          <w:tab w:val="left" w:pos="1368"/>
        </w:tabs>
      </w:pPr>
      <w:r>
        <w:t xml:space="preserve">Es darf nur in Sportschuhen mit heller Sohle und in Sportbekleidung gespielt werden. Das Betreten der Halle ist auch für Betreuer/innen und Funktionär/innen ausschließlich in Hallenschuhen gestattet. In der Halle sowie in den zur Sporthalle gehörenden Anlagen besteht generelles Rauchverbot. Für nicht offizielle Personen ist die </w:t>
      </w:r>
      <w:proofErr w:type="spellStart"/>
      <w:r>
        <w:t>Zusehertribüne</w:t>
      </w:r>
      <w:proofErr w:type="spellEnd"/>
      <w:r>
        <w:t xml:space="preserve"> geöffnet, der Spielbereich ist ausschließlich den Aktiven und Offiziellen vorbehalten. Speisen und Getränke dürfen nur im dafür vorgesehenen Bereich konsumiert werden.</w:t>
      </w:r>
    </w:p>
    <w:sectPr w:rsidR="00D208B1" w:rsidSect="008F3A08">
      <w:headerReference w:type="default" r:id="rId12"/>
      <w:footerReference w:type="default" r:id="rId13"/>
      <w:headerReference w:type="first" r:id="rId14"/>
      <w:footerReference w:type="first" r:id="rId15"/>
      <w:type w:val="continuous"/>
      <w:pgSz w:w="11906" w:h="16838" w:code="9"/>
      <w:pgMar w:top="1418" w:right="1418" w:bottom="181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7D24" w14:textId="77777777" w:rsidR="00706782" w:rsidRDefault="00706782" w:rsidP="00FB355D">
      <w:pPr>
        <w:spacing w:after="0" w:line="240" w:lineRule="auto"/>
      </w:pPr>
      <w:r>
        <w:separator/>
      </w:r>
    </w:p>
  </w:endnote>
  <w:endnote w:type="continuationSeparator" w:id="0">
    <w:p w14:paraId="3A6F93DC" w14:textId="77777777" w:rsidR="00706782" w:rsidRDefault="00706782" w:rsidP="00F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4C1B" w14:textId="77777777" w:rsidR="00AE2ED9" w:rsidRPr="000B19AD" w:rsidRDefault="00AE2ED9" w:rsidP="00FF355B">
    <w:pPr>
      <w:pStyle w:val="Fuzeile"/>
      <w:pBdr>
        <w:top w:val="single" w:sz="4" w:space="1" w:color="auto"/>
      </w:pBdr>
      <w:spacing w:before="120"/>
      <w:jc w:val="center"/>
      <w:rPr>
        <w:b/>
        <w:sz w:val="20"/>
        <w:szCs w:val="20"/>
      </w:rPr>
    </w:pPr>
    <w:r w:rsidRPr="000B19AD">
      <w:rPr>
        <w:b/>
        <w:sz w:val="20"/>
        <w:szCs w:val="20"/>
      </w:rPr>
      <w:t>Österr</w:t>
    </w:r>
    <w:r>
      <w:rPr>
        <w:b/>
        <w:sz w:val="20"/>
        <w:szCs w:val="20"/>
      </w:rPr>
      <w:t xml:space="preserve">eichischer Tischtennis Verband </w:t>
    </w:r>
    <w:r>
      <w:rPr>
        <w:rFonts w:cs="Helvetica"/>
        <w:b/>
        <w:sz w:val="20"/>
        <w:szCs w:val="20"/>
      </w:rPr>
      <w:t>•</w:t>
    </w:r>
    <w:r w:rsidRPr="000B19AD">
      <w:rPr>
        <w:b/>
        <w:sz w:val="20"/>
        <w:szCs w:val="20"/>
      </w:rPr>
      <w:t xml:space="preserve"> Austrian Table Tennis </w:t>
    </w:r>
    <w:proofErr w:type="spellStart"/>
    <w:r w:rsidRPr="000B19AD">
      <w:rPr>
        <w:b/>
        <w:sz w:val="20"/>
        <w:szCs w:val="20"/>
      </w:rPr>
      <w:t>Association</w:t>
    </w:r>
    <w:proofErr w:type="spellEnd"/>
  </w:p>
  <w:p w14:paraId="71788C5D" w14:textId="77777777" w:rsidR="00AE2ED9" w:rsidRDefault="00AE2ED9" w:rsidP="00AE2ED9">
    <w:pPr>
      <w:pStyle w:val="Fuzeile"/>
      <w:jc w:val="center"/>
    </w:pPr>
    <w:r w:rsidRPr="000B19AD">
      <w:rPr>
        <w:sz w:val="16"/>
        <w:szCs w:val="16"/>
      </w:rPr>
      <w:t xml:space="preserve">Prinz Eugen Str. 12 </w:t>
    </w:r>
    <w:r w:rsidRPr="000B19AD">
      <w:rPr>
        <w:rFonts w:cs="Helvetica"/>
        <w:sz w:val="16"/>
        <w:szCs w:val="16"/>
      </w:rPr>
      <w:t>•</w:t>
    </w:r>
    <w:r w:rsidRPr="000B19AD">
      <w:rPr>
        <w:sz w:val="16"/>
        <w:szCs w:val="16"/>
      </w:rPr>
      <w:t xml:space="preserve"> A-1040 Wien</w:t>
    </w:r>
    <w:r>
      <w:rPr>
        <w:sz w:val="16"/>
        <w:szCs w:val="16"/>
      </w:rPr>
      <w:t xml:space="preserve"> </w:t>
    </w:r>
    <w:r>
      <w:rPr>
        <w:rFonts w:cs="Helvetica"/>
        <w:sz w:val="16"/>
        <w:szCs w:val="16"/>
      </w:rPr>
      <w:t>•</w:t>
    </w:r>
    <w:r>
      <w:rPr>
        <w:sz w:val="16"/>
        <w:szCs w:val="16"/>
      </w:rPr>
      <w:t xml:space="preserve"> </w:t>
    </w:r>
    <w:r w:rsidRPr="000B19AD">
      <w:rPr>
        <w:sz w:val="16"/>
        <w:szCs w:val="16"/>
      </w:rPr>
      <w:t xml:space="preserve">+43 1 5052805 </w:t>
    </w:r>
    <w:r w:rsidRPr="000B19AD">
      <w:rPr>
        <w:rFonts w:cs="Helvetica"/>
        <w:sz w:val="16"/>
        <w:szCs w:val="16"/>
      </w:rPr>
      <w:t>•</w:t>
    </w:r>
    <w:r w:rsidRPr="000B19AD">
      <w:rPr>
        <w:sz w:val="16"/>
        <w:szCs w:val="16"/>
      </w:rPr>
      <w:t xml:space="preserve"> </w:t>
    </w:r>
    <w:hyperlink r:id="rId1" w:history="1">
      <w:r w:rsidRPr="000B19AD">
        <w:rPr>
          <w:rStyle w:val="Hyperlink"/>
          <w:sz w:val="16"/>
          <w:szCs w:val="16"/>
        </w:rPr>
        <w:t>tt@oettv.org</w:t>
      </w:r>
    </w:hyperlink>
    <w:r w:rsidRPr="000B19AD">
      <w:rPr>
        <w:sz w:val="16"/>
        <w:szCs w:val="16"/>
      </w:rPr>
      <w:t xml:space="preserve"> </w:t>
    </w:r>
    <w:r w:rsidRPr="000B19AD">
      <w:rPr>
        <w:rFonts w:cs="Helvetica"/>
        <w:sz w:val="16"/>
        <w:szCs w:val="16"/>
      </w:rPr>
      <w:t>•</w:t>
    </w:r>
    <w:r w:rsidRPr="000B19AD">
      <w:rPr>
        <w:sz w:val="16"/>
        <w:szCs w:val="16"/>
      </w:rPr>
      <w:t xml:space="preserve"> </w:t>
    </w:r>
    <w:hyperlink r:id="rId2" w:history="1">
      <w:r w:rsidRPr="000B19AD">
        <w:rPr>
          <w:rStyle w:val="Hyperlink"/>
          <w:sz w:val="16"/>
          <w:szCs w:val="16"/>
        </w:rPr>
        <w:t>www.oettv.org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257" w14:textId="77777777" w:rsidR="00F17E48" w:rsidRDefault="00BA0803" w:rsidP="00F17E48">
    <w:pPr>
      <w:pStyle w:val="Fuzeile"/>
      <w:tabs>
        <w:tab w:val="clear" w:pos="4536"/>
        <w:tab w:val="center" w:pos="1985"/>
        <w:tab w:val="center" w:pos="4253"/>
        <w:tab w:val="center" w:pos="5812"/>
      </w:tabs>
      <w:spacing w:after="120"/>
      <w:rPr>
        <w:b/>
        <w:sz w:val="20"/>
        <w:szCs w:val="20"/>
      </w:rPr>
    </w:pPr>
    <w:r>
      <w:rPr>
        <w:b/>
        <w:noProof/>
        <w:sz w:val="20"/>
        <w:szCs w:val="20"/>
      </w:rPr>
      <w:drawing>
        <wp:anchor distT="0" distB="0" distL="114300" distR="114300" simplePos="0" relativeHeight="251663360" behindDoc="0" locked="0" layoutInCell="1" allowOverlap="1" wp14:anchorId="387BBECA" wp14:editId="7E532EF6">
          <wp:simplePos x="0" y="0"/>
          <wp:positionH relativeFrom="column">
            <wp:posOffset>-1270</wp:posOffset>
          </wp:positionH>
          <wp:positionV relativeFrom="paragraph">
            <wp:posOffset>-95250</wp:posOffset>
          </wp:positionV>
          <wp:extent cx="931545" cy="251460"/>
          <wp:effectExtent l="0" t="0" r="1905" b="0"/>
          <wp:wrapNone/>
          <wp:docPr id="1261061335" name="Grafik 2" descr="Ein Bild, das Schrift, Logo, Grafiken, gel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61335" name="Grafik 2" descr="Ein Bild, das Schrift, Logo, Grafiken, gelb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31545" cy="251460"/>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61312" behindDoc="0" locked="0" layoutInCell="1" allowOverlap="1" wp14:anchorId="583D7C91" wp14:editId="49E0A16A">
          <wp:simplePos x="0" y="0"/>
          <wp:positionH relativeFrom="column">
            <wp:posOffset>2910205</wp:posOffset>
          </wp:positionH>
          <wp:positionV relativeFrom="paragraph">
            <wp:posOffset>-97790</wp:posOffset>
          </wp:positionV>
          <wp:extent cx="1597660" cy="251460"/>
          <wp:effectExtent l="0" t="0" r="2540" b="0"/>
          <wp:wrapNone/>
          <wp:docPr id="515674908" name="Grafik 3"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74908" name="Grafik 3" descr="Ein Bild, das Schrift, Grafiken, Logo, Grafikdesig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597660" cy="251460"/>
                  </a:xfrm>
                  <a:prstGeom prst="rect">
                    <a:avLst/>
                  </a:prstGeom>
                </pic:spPr>
              </pic:pic>
            </a:graphicData>
          </a:graphic>
          <wp14:sizeRelH relativeFrom="page">
            <wp14:pctWidth>0</wp14:pctWidth>
          </wp14:sizeRelH>
          <wp14:sizeRelV relativeFrom="page">
            <wp14:pctHeight>0</wp14:pctHeight>
          </wp14:sizeRelV>
        </wp:anchor>
      </w:drawing>
    </w:r>
    <w:r w:rsidRPr="00FE69FD">
      <w:rPr>
        <w:rFonts w:ascii="Times New Roman" w:hAnsi="Times New Roman"/>
        <w:noProof/>
        <w:lang w:eastAsia="de-AT"/>
      </w:rPr>
      <w:drawing>
        <wp:anchor distT="0" distB="0" distL="114300" distR="114300" simplePos="0" relativeHeight="251662336" behindDoc="0" locked="0" layoutInCell="1" allowOverlap="1" wp14:anchorId="499D3813" wp14:editId="2F7CFF34">
          <wp:simplePos x="0" y="0"/>
          <wp:positionH relativeFrom="column">
            <wp:posOffset>5003800</wp:posOffset>
          </wp:positionH>
          <wp:positionV relativeFrom="paragraph">
            <wp:posOffset>-147955</wp:posOffset>
          </wp:positionV>
          <wp:extent cx="759460" cy="359410"/>
          <wp:effectExtent l="0" t="0" r="0" b="2540"/>
          <wp:wrapNone/>
          <wp:docPr id="830591681" name="Grafik 83059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9460" cy="359410"/>
                  </a:xfrm>
                  <a:prstGeom prst="rect">
                    <a:avLst/>
                  </a:prstGeom>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60288" behindDoc="0" locked="0" layoutInCell="1" allowOverlap="1" wp14:anchorId="6957409C" wp14:editId="53568EE4">
          <wp:simplePos x="0" y="0"/>
          <wp:positionH relativeFrom="column">
            <wp:posOffset>1426210</wp:posOffset>
          </wp:positionH>
          <wp:positionV relativeFrom="paragraph">
            <wp:posOffset>-97790</wp:posOffset>
          </wp:positionV>
          <wp:extent cx="988060" cy="251460"/>
          <wp:effectExtent l="0" t="0" r="2540" b="0"/>
          <wp:wrapNone/>
          <wp:docPr id="2097039240" name="Grafik 1" descr="Ein Bild, das Grafiken, Schwarz, Dunkelhei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39240" name="Grafik 1" descr="Ein Bild, das Grafiken, Schwarz, Dunkelheit, Grafikdesign enthält.&#10;&#10;KI-generierte Inhalte können fehlerhaft sein."/>
                  <pic:cNvPicPr/>
                </pic:nvPicPr>
                <pic:blipFill>
                  <a:blip r:embed="rId5">
                    <a:extLst>
                      <a:ext uri="{28A0092B-C50C-407E-A947-70E740481C1C}">
                        <a14:useLocalDpi xmlns:a14="http://schemas.microsoft.com/office/drawing/2010/main" val="0"/>
                      </a:ext>
                    </a:extLst>
                  </a:blip>
                  <a:stretch>
                    <a:fillRect/>
                  </a:stretch>
                </pic:blipFill>
                <pic:spPr>
                  <a:xfrm>
                    <a:off x="0" y="0"/>
                    <a:ext cx="988060" cy="251460"/>
                  </a:xfrm>
                  <a:prstGeom prst="rect">
                    <a:avLst/>
                  </a:prstGeom>
                </pic:spPr>
              </pic:pic>
            </a:graphicData>
          </a:graphic>
          <wp14:sizeRelH relativeFrom="page">
            <wp14:pctWidth>0</wp14:pctWidth>
          </wp14:sizeRelH>
          <wp14:sizeRelV relativeFrom="page">
            <wp14:pctHeight>0</wp14:pctHeight>
          </wp14:sizeRelV>
        </wp:anchor>
      </w:drawing>
    </w:r>
  </w:p>
  <w:p w14:paraId="54C8C881" w14:textId="77777777" w:rsidR="000B19AD" w:rsidRPr="000B19AD" w:rsidRDefault="000B19AD" w:rsidP="00FF355B">
    <w:pPr>
      <w:pStyle w:val="Fuzeile"/>
      <w:pBdr>
        <w:top w:val="single" w:sz="4" w:space="1" w:color="auto"/>
      </w:pBdr>
      <w:jc w:val="center"/>
      <w:rPr>
        <w:b/>
        <w:sz w:val="20"/>
        <w:szCs w:val="20"/>
      </w:rPr>
    </w:pPr>
    <w:r w:rsidRPr="000B19AD">
      <w:rPr>
        <w:b/>
        <w:sz w:val="20"/>
        <w:szCs w:val="20"/>
      </w:rPr>
      <w:t>Österr</w:t>
    </w:r>
    <w:r>
      <w:rPr>
        <w:b/>
        <w:sz w:val="20"/>
        <w:szCs w:val="20"/>
      </w:rPr>
      <w:t xml:space="preserve">eichischer Tischtennis Verband </w:t>
    </w:r>
    <w:r>
      <w:rPr>
        <w:rFonts w:cs="Helvetica"/>
        <w:b/>
        <w:sz w:val="20"/>
        <w:szCs w:val="20"/>
      </w:rPr>
      <w:t>•</w:t>
    </w:r>
    <w:r w:rsidRPr="000B19AD">
      <w:rPr>
        <w:b/>
        <w:sz w:val="20"/>
        <w:szCs w:val="20"/>
      </w:rPr>
      <w:t xml:space="preserve"> Austrian Table Tennis </w:t>
    </w:r>
    <w:proofErr w:type="spellStart"/>
    <w:r w:rsidRPr="000B19AD">
      <w:rPr>
        <w:b/>
        <w:sz w:val="20"/>
        <w:szCs w:val="20"/>
      </w:rPr>
      <w:t>Association</w:t>
    </w:r>
    <w:proofErr w:type="spellEnd"/>
  </w:p>
  <w:p w14:paraId="35C0DFD8" w14:textId="77777777" w:rsidR="000B19AD" w:rsidRPr="000B19AD" w:rsidRDefault="000B19AD" w:rsidP="000B19AD">
    <w:pPr>
      <w:pStyle w:val="Fuzeile"/>
      <w:jc w:val="center"/>
      <w:rPr>
        <w:sz w:val="16"/>
        <w:szCs w:val="16"/>
      </w:rPr>
    </w:pPr>
    <w:r w:rsidRPr="000B19AD">
      <w:rPr>
        <w:sz w:val="16"/>
        <w:szCs w:val="16"/>
      </w:rPr>
      <w:t xml:space="preserve">Prinz Eugen Str. 12 </w:t>
    </w:r>
    <w:r w:rsidRPr="000B19AD">
      <w:rPr>
        <w:rFonts w:cs="Helvetica"/>
        <w:sz w:val="16"/>
        <w:szCs w:val="16"/>
      </w:rPr>
      <w:t>•</w:t>
    </w:r>
    <w:r w:rsidRPr="000B19AD">
      <w:rPr>
        <w:sz w:val="16"/>
        <w:szCs w:val="16"/>
      </w:rPr>
      <w:t xml:space="preserve"> A-1040 Wien</w:t>
    </w:r>
    <w:r>
      <w:rPr>
        <w:sz w:val="16"/>
        <w:szCs w:val="16"/>
      </w:rPr>
      <w:t xml:space="preserve"> </w:t>
    </w:r>
    <w:r>
      <w:rPr>
        <w:rFonts w:cs="Helvetica"/>
        <w:sz w:val="16"/>
        <w:szCs w:val="16"/>
      </w:rPr>
      <w:t>•</w:t>
    </w:r>
    <w:r>
      <w:rPr>
        <w:sz w:val="16"/>
        <w:szCs w:val="16"/>
      </w:rPr>
      <w:t xml:space="preserve"> </w:t>
    </w:r>
    <w:r w:rsidRPr="000B19AD">
      <w:rPr>
        <w:sz w:val="16"/>
        <w:szCs w:val="16"/>
      </w:rPr>
      <w:t xml:space="preserve">+43 1 5052805 </w:t>
    </w:r>
    <w:r w:rsidRPr="000B19AD">
      <w:rPr>
        <w:rFonts w:cs="Helvetica"/>
        <w:sz w:val="16"/>
        <w:szCs w:val="16"/>
      </w:rPr>
      <w:t>•</w:t>
    </w:r>
    <w:r w:rsidRPr="000B19AD">
      <w:rPr>
        <w:sz w:val="16"/>
        <w:szCs w:val="16"/>
      </w:rPr>
      <w:t xml:space="preserve"> </w:t>
    </w:r>
    <w:hyperlink r:id="rId6" w:history="1">
      <w:r w:rsidRPr="000B19AD">
        <w:rPr>
          <w:rStyle w:val="Hyperlink"/>
          <w:sz w:val="16"/>
          <w:szCs w:val="16"/>
        </w:rPr>
        <w:t>tt@oettv.org</w:t>
      </w:r>
    </w:hyperlink>
    <w:r w:rsidRPr="000B19AD">
      <w:rPr>
        <w:sz w:val="16"/>
        <w:szCs w:val="16"/>
      </w:rPr>
      <w:t xml:space="preserve"> </w:t>
    </w:r>
    <w:r w:rsidRPr="000B19AD">
      <w:rPr>
        <w:rFonts w:cs="Helvetica"/>
        <w:sz w:val="16"/>
        <w:szCs w:val="16"/>
      </w:rPr>
      <w:t>•</w:t>
    </w:r>
    <w:r w:rsidRPr="000B19AD">
      <w:rPr>
        <w:sz w:val="16"/>
        <w:szCs w:val="16"/>
      </w:rPr>
      <w:t xml:space="preserve"> </w:t>
    </w:r>
    <w:hyperlink r:id="rId7" w:history="1">
      <w:r w:rsidRPr="000B19AD">
        <w:rPr>
          <w:rStyle w:val="Hyperlink"/>
          <w:sz w:val="16"/>
          <w:szCs w:val="16"/>
        </w:rPr>
        <w:t>www.oettv.org</w:t>
      </w:r>
    </w:hyperlink>
    <w:r w:rsidR="00563F1C">
      <w:t xml:space="preserve"> </w:t>
    </w:r>
    <w:r w:rsidR="00563F1C" w:rsidRPr="000B19AD">
      <w:rPr>
        <w:rFonts w:cs="Helvetica"/>
        <w:sz w:val="16"/>
        <w:szCs w:val="16"/>
      </w:rPr>
      <w:t>•</w:t>
    </w:r>
    <w:r w:rsidR="00563F1C">
      <w:rPr>
        <w:rFonts w:cs="Helvetica"/>
        <w:sz w:val="16"/>
        <w:szCs w:val="16"/>
      </w:rPr>
      <w:t xml:space="preserve"> </w:t>
    </w:r>
    <w:r w:rsidR="00563F1C" w:rsidRPr="00563F1C">
      <w:rPr>
        <w:rFonts w:cs="Helvetica"/>
        <w:sz w:val="16"/>
        <w:szCs w:val="16"/>
      </w:rPr>
      <w:t>ZVR</w:t>
    </w:r>
    <w:r w:rsidR="00563F1C">
      <w:rPr>
        <w:rFonts w:cs="Helvetica"/>
        <w:sz w:val="16"/>
        <w:szCs w:val="16"/>
      </w:rPr>
      <w:t xml:space="preserve"> </w:t>
    </w:r>
    <w:r w:rsidR="00563F1C" w:rsidRPr="00563F1C">
      <w:rPr>
        <w:rFonts w:cs="Helvetica"/>
        <w:sz w:val="16"/>
        <w:szCs w:val="16"/>
      </w:rPr>
      <w:t>150291157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5BF75" w14:textId="77777777" w:rsidR="00706782" w:rsidRDefault="00706782" w:rsidP="00FB355D">
      <w:pPr>
        <w:spacing w:after="0" w:line="240" w:lineRule="auto"/>
      </w:pPr>
      <w:r>
        <w:separator/>
      </w:r>
    </w:p>
  </w:footnote>
  <w:footnote w:type="continuationSeparator" w:id="0">
    <w:p w14:paraId="5ADAF71C" w14:textId="77777777" w:rsidR="00706782" w:rsidRDefault="00706782" w:rsidP="00F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8196" w14:textId="77777777" w:rsidR="008B5720" w:rsidRPr="00FE69FD" w:rsidRDefault="00FE69FD" w:rsidP="006405B3">
    <w:pPr>
      <w:pStyle w:val="Kopfzeile"/>
      <w:spacing w:after="240"/>
    </w:pPr>
    <w:r w:rsidRPr="00FE69FD">
      <w:rPr>
        <w:color w:val="A5A5A5" w:themeColor="accent3"/>
        <w:lang w:val="de-DE"/>
      </w:rPr>
      <w:t xml:space="preserve">Seite </w:t>
    </w:r>
    <w:r w:rsidRPr="00FE69FD">
      <w:rPr>
        <w:color w:val="A5A5A5" w:themeColor="accent3"/>
      </w:rPr>
      <w:fldChar w:fldCharType="begin"/>
    </w:r>
    <w:r w:rsidRPr="00FE69FD">
      <w:rPr>
        <w:color w:val="A5A5A5" w:themeColor="accent3"/>
      </w:rPr>
      <w:instrText>PAGE  \* Arabic  \* MERGEFORMAT</w:instrText>
    </w:r>
    <w:r w:rsidRPr="00FE69FD">
      <w:rPr>
        <w:color w:val="A5A5A5" w:themeColor="accent3"/>
      </w:rPr>
      <w:fldChar w:fldCharType="separate"/>
    </w:r>
    <w:r w:rsidRPr="00FE69FD">
      <w:rPr>
        <w:color w:val="A5A5A5" w:themeColor="accent3"/>
        <w:lang w:val="de-DE"/>
      </w:rPr>
      <w:t>1</w:t>
    </w:r>
    <w:r w:rsidRPr="00FE69FD">
      <w:rPr>
        <w:color w:val="A5A5A5" w:themeColor="accent3"/>
      </w:rPr>
      <w:fldChar w:fldCharType="end"/>
    </w:r>
    <w:r w:rsidRPr="00FE69FD">
      <w:rPr>
        <w:color w:val="A5A5A5" w:themeColor="accent3"/>
        <w:lang w:val="de-DE"/>
      </w:rPr>
      <w:t xml:space="preserve"> von </w:t>
    </w:r>
    <w:r w:rsidRPr="00FE69FD">
      <w:rPr>
        <w:color w:val="A5A5A5" w:themeColor="accent3"/>
      </w:rPr>
      <w:fldChar w:fldCharType="begin"/>
    </w:r>
    <w:r w:rsidRPr="00FE69FD">
      <w:rPr>
        <w:color w:val="A5A5A5" w:themeColor="accent3"/>
      </w:rPr>
      <w:instrText>NUMPAGES  \* Arabic  \* MERGEFORMAT</w:instrText>
    </w:r>
    <w:r w:rsidRPr="00FE69FD">
      <w:rPr>
        <w:color w:val="A5A5A5" w:themeColor="accent3"/>
      </w:rPr>
      <w:fldChar w:fldCharType="separate"/>
    </w:r>
    <w:r w:rsidRPr="00FE69FD">
      <w:rPr>
        <w:color w:val="A5A5A5" w:themeColor="accent3"/>
        <w:lang w:val="de-DE"/>
      </w:rPr>
      <w:t>2</w:t>
    </w:r>
    <w:r w:rsidRPr="00FE69FD">
      <w:rPr>
        <w:color w:val="A5A5A5" w:themeColor="accent3"/>
      </w:rPr>
      <w:fldChar w:fldCharType="end"/>
    </w:r>
    <w:r w:rsidR="00697173" w:rsidRPr="00FE69FD">
      <w:tab/>
    </w:r>
    <w:r w:rsidR="00697173" w:rsidRPr="00FE69FD">
      <w:tab/>
    </w:r>
    <w:r w:rsidR="00BA0803">
      <w:rPr>
        <w:noProof/>
      </w:rPr>
      <w:drawing>
        <wp:inline distT="0" distB="0" distL="0" distR="0" wp14:anchorId="036845DB" wp14:editId="524CA6AB">
          <wp:extent cx="564523" cy="360000"/>
          <wp:effectExtent l="0" t="0" r="6985" b="2540"/>
          <wp:docPr id="1293600113" name="Grafik 5" descr="Ein Bild, das Grafiken, Logo,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0113" name="Grafik 5" descr="Ein Bild, das Grafiken, Logo, Schrift, Grafikdesign enthält.&#10;&#10;KI-generierte Inhalte können fehlerhaft sein."/>
                  <pic:cNvPicPr/>
                </pic:nvPicPr>
                <pic:blipFill rotWithShape="1">
                  <a:blip r:embed="rId1">
                    <a:extLst>
                      <a:ext uri="{28A0092B-C50C-407E-A947-70E740481C1C}">
                        <a14:useLocalDpi xmlns:a14="http://schemas.microsoft.com/office/drawing/2010/main" val="0"/>
                      </a:ext>
                    </a:extLst>
                  </a:blip>
                  <a:srcRect t="17729" b="18501"/>
                  <a:stretch/>
                </pic:blipFill>
                <pic:spPr bwMode="auto">
                  <a:xfrm>
                    <a:off x="0" y="0"/>
                    <a:ext cx="564523"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4DE" w14:textId="77777777" w:rsidR="006D1E7C" w:rsidRPr="00BF1E5A" w:rsidRDefault="00BF1E5A" w:rsidP="002236BA">
    <w:pPr>
      <w:pStyle w:val="Kopfzeile"/>
      <w:tabs>
        <w:tab w:val="left" w:pos="851"/>
      </w:tabs>
      <w:rPr>
        <w:bCs/>
      </w:rPr>
    </w:pPr>
    <w:r w:rsidRPr="00BF1E5A">
      <w:rPr>
        <w:bCs/>
        <w:noProof/>
      </w:rPr>
      <w:drawing>
        <wp:anchor distT="0" distB="0" distL="114300" distR="114300" simplePos="0" relativeHeight="251664384" behindDoc="0" locked="0" layoutInCell="1" allowOverlap="1" wp14:anchorId="61A2CC3B" wp14:editId="3D81D2AB">
          <wp:simplePos x="0" y="0"/>
          <wp:positionH relativeFrom="margin">
            <wp:align>right</wp:align>
          </wp:positionH>
          <wp:positionV relativeFrom="paragraph">
            <wp:posOffset>-1104</wp:posOffset>
          </wp:positionV>
          <wp:extent cx="1235576" cy="792000"/>
          <wp:effectExtent l="0" t="0" r="3175" b="8255"/>
          <wp:wrapNone/>
          <wp:docPr id="1715016457" name="Grafik 1" descr="Ein Bild, das Grafiken, Logo,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16457" name="Grafik 1" descr="Ein Bild, das Grafiken, Logo, Schrift, Grafikdesign enthält.&#10;&#10;KI-generierte Inhalte können fehlerhaft sein."/>
                  <pic:cNvPicPr/>
                </pic:nvPicPr>
                <pic:blipFill rotWithShape="1">
                  <a:blip r:embed="rId1">
                    <a:extLst>
                      <a:ext uri="{28A0092B-C50C-407E-A947-70E740481C1C}">
                        <a14:useLocalDpi xmlns:a14="http://schemas.microsoft.com/office/drawing/2010/main" val="0"/>
                      </a:ext>
                    </a:extLst>
                  </a:blip>
                  <a:srcRect t="17787" b="18113"/>
                  <a:stretch/>
                </pic:blipFill>
                <pic:spPr bwMode="auto">
                  <a:xfrm>
                    <a:off x="0" y="0"/>
                    <a:ext cx="1235576" cy="7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1E7C" w:rsidRPr="00BF1E5A">
      <w:rPr>
        <w:bCs/>
      </w:rPr>
      <w:t xml:space="preserve">Österreichische Tischtennis </w:t>
    </w:r>
    <w:r w:rsidR="00563F1C" w:rsidRPr="00BF1E5A">
      <w:rPr>
        <w:bCs/>
      </w:rPr>
      <w:t>Bundesliga</w:t>
    </w:r>
  </w:p>
  <w:p w14:paraId="6CB53D45" w14:textId="77777777" w:rsidR="006D1E7C" w:rsidRPr="00BF1E5A" w:rsidRDefault="00BA0803" w:rsidP="00BA0803">
    <w:pPr>
      <w:pStyle w:val="Kopfzeile"/>
      <w:tabs>
        <w:tab w:val="left" w:pos="851"/>
      </w:tabs>
      <w:rPr>
        <w:bCs/>
      </w:rPr>
    </w:pPr>
    <w:r w:rsidRPr="00BF1E5A">
      <w:rPr>
        <w:bCs/>
      </w:rPr>
      <w:t>Austrian Table Tennis Bundesliga</w:t>
    </w:r>
  </w:p>
  <w:p w14:paraId="7FFC6D62" w14:textId="77777777" w:rsidR="006D1E7C" w:rsidRPr="00876537" w:rsidRDefault="006D1E7C" w:rsidP="00BA0803">
    <w:pPr>
      <w:pStyle w:val="Kopfzeile"/>
      <w:tabs>
        <w:tab w:val="left" w:pos="851"/>
      </w:tabs>
      <w:spacing w:before="60"/>
      <w:rPr>
        <w:sz w:val="16"/>
        <w:szCs w:val="16"/>
      </w:rPr>
    </w:pPr>
    <w:r w:rsidRPr="00876537">
      <w:rPr>
        <w:sz w:val="16"/>
        <w:szCs w:val="16"/>
      </w:rPr>
      <w:t>Prinz Eugen Straße 12</w:t>
    </w:r>
  </w:p>
  <w:p w14:paraId="11FD4968" w14:textId="77777777" w:rsidR="006D1E7C" w:rsidRPr="00876537" w:rsidRDefault="006D1E7C" w:rsidP="006D1E7C">
    <w:pPr>
      <w:pStyle w:val="Kopfzeile"/>
      <w:tabs>
        <w:tab w:val="left" w:pos="851"/>
      </w:tabs>
      <w:rPr>
        <w:sz w:val="16"/>
        <w:szCs w:val="16"/>
      </w:rPr>
    </w:pPr>
    <w:r w:rsidRPr="00876537">
      <w:rPr>
        <w:sz w:val="16"/>
        <w:szCs w:val="16"/>
      </w:rPr>
      <w:t>A-1040 Wien</w:t>
    </w:r>
  </w:p>
  <w:p w14:paraId="3CF5D78C" w14:textId="77777777" w:rsidR="006D1E7C" w:rsidRPr="00876537" w:rsidRDefault="006D1E7C" w:rsidP="00563F1C">
    <w:pPr>
      <w:pStyle w:val="Kopfzeile"/>
      <w:tabs>
        <w:tab w:val="left" w:pos="680"/>
        <w:tab w:val="left" w:pos="851"/>
      </w:tabs>
      <w:spacing w:before="60"/>
      <w:rPr>
        <w:sz w:val="16"/>
        <w:szCs w:val="16"/>
      </w:rPr>
    </w:pPr>
    <w:r w:rsidRPr="00876537">
      <w:rPr>
        <w:sz w:val="16"/>
        <w:szCs w:val="16"/>
      </w:rPr>
      <w:t>E-Mail</w:t>
    </w:r>
    <w:r w:rsidRPr="00876537">
      <w:rPr>
        <w:sz w:val="16"/>
        <w:szCs w:val="16"/>
      </w:rPr>
      <w:tab/>
    </w:r>
    <w:hyperlink r:id="rId2" w:history="1">
      <w:r w:rsidR="00563F1C" w:rsidRPr="00563F1C">
        <w:rPr>
          <w:rStyle w:val="Hyperlink"/>
          <w:sz w:val="16"/>
          <w:szCs w:val="16"/>
        </w:rPr>
        <w:t>office@ttbundesliga.at</w:t>
      </w:r>
    </w:hyperlink>
  </w:p>
  <w:p w14:paraId="3E5AFB9D" w14:textId="77777777" w:rsidR="006D1E7C" w:rsidRPr="00876537" w:rsidRDefault="006D1E7C" w:rsidP="006D1E7C">
    <w:pPr>
      <w:pStyle w:val="Kopfzeile"/>
      <w:tabs>
        <w:tab w:val="left" w:pos="680"/>
        <w:tab w:val="left" w:pos="851"/>
      </w:tabs>
      <w:rPr>
        <w:sz w:val="16"/>
        <w:szCs w:val="16"/>
      </w:rPr>
    </w:pPr>
    <w:r w:rsidRPr="00876537">
      <w:rPr>
        <w:sz w:val="16"/>
        <w:szCs w:val="16"/>
      </w:rPr>
      <w:t>Web</w:t>
    </w:r>
    <w:r w:rsidRPr="00876537">
      <w:rPr>
        <w:sz w:val="16"/>
        <w:szCs w:val="16"/>
      </w:rPr>
      <w:tab/>
    </w:r>
    <w:hyperlink r:id="rId3" w:history="1">
      <w:r w:rsidR="00563F1C">
        <w:rPr>
          <w:rStyle w:val="Hyperlink"/>
          <w:sz w:val="16"/>
          <w:szCs w:val="16"/>
        </w:rPr>
        <w:t>www.ttbundesliga.at</w:t>
      </w:r>
    </w:hyperlink>
  </w:p>
  <w:p w14:paraId="43738323" w14:textId="5CE90868" w:rsidR="006D1E7C" w:rsidRPr="00BA37BB" w:rsidRDefault="00BA37BB" w:rsidP="006D1E7C">
    <w:pPr>
      <w:pStyle w:val="Kopfzeile"/>
      <w:tabs>
        <w:tab w:val="left" w:pos="680"/>
        <w:tab w:val="left" w:pos="851"/>
      </w:tabs>
      <w:spacing w:after="60"/>
      <w:rPr>
        <w:sz w:val="24"/>
        <w:szCs w:val="24"/>
      </w:rPr>
    </w:pPr>
    <w:r>
      <w:rPr>
        <w:sz w:val="16"/>
        <w:szCs w:val="16"/>
      </w:rPr>
      <w:tab/>
    </w:r>
    <w:r>
      <w:rPr>
        <w:sz w:val="16"/>
        <w:szCs w:val="16"/>
      </w:rPr>
      <w:tab/>
    </w:r>
    <w:r>
      <w:rPr>
        <w:sz w:val="16"/>
        <w:szCs w:val="16"/>
      </w:rPr>
      <w:tab/>
    </w:r>
    <w:r>
      <w:rPr>
        <w:sz w:val="16"/>
        <w:szCs w:val="16"/>
      </w:rPr>
      <w:tab/>
    </w:r>
    <w:r w:rsidR="00830B75" w:rsidRPr="00BA37BB">
      <w:rPr>
        <w:sz w:val="24"/>
        <w:szCs w:val="24"/>
      </w:rPr>
      <w:t xml:space="preserve">Wien, am </w:t>
    </w:r>
    <w:r w:rsidR="008738F3">
      <w:rPr>
        <w:sz w:val="24"/>
        <w:szCs w:val="24"/>
      </w:rPr>
      <w:fldChar w:fldCharType="begin"/>
    </w:r>
    <w:r w:rsidR="008738F3">
      <w:rPr>
        <w:sz w:val="24"/>
        <w:szCs w:val="24"/>
      </w:rPr>
      <w:instrText xml:space="preserve"> SAVEDATE  \@ "dd.MM.yyyy"  \* MERGEFORMAT </w:instrText>
    </w:r>
    <w:r w:rsidR="008738F3">
      <w:rPr>
        <w:sz w:val="24"/>
        <w:szCs w:val="24"/>
      </w:rPr>
      <w:fldChar w:fldCharType="separate"/>
    </w:r>
    <w:r w:rsidR="00C02765">
      <w:rPr>
        <w:noProof/>
        <w:sz w:val="24"/>
        <w:szCs w:val="24"/>
      </w:rPr>
      <w:t>05.05.2026</w:t>
    </w:r>
    <w:r w:rsidR="008738F3">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77F"/>
    <w:multiLevelType w:val="hybridMultilevel"/>
    <w:tmpl w:val="09404304"/>
    <w:lvl w:ilvl="0" w:tplc="D936755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630960"/>
    <w:multiLevelType w:val="hybridMultilevel"/>
    <w:tmpl w:val="CC685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86A1C2F"/>
    <w:multiLevelType w:val="hybridMultilevel"/>
    <w:tmpl w:val="C1BCF1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020054F"/>
    <w:multiLevelType w:val="hybridMultilevel"/>
    <w:tmpl w:val="C8F036B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E691231"/>
    <w:multiLevelType w:val="hybridMultilevel"/>
    <w:tmpl w:val="3984E0FE"/>
    <w:lvl w:ilvl="0" w:tplc="D936755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3A16AC"/>
    <w:multiLevelType w:val="hybridMultilevel"/>
    <w:tmpl w:val="071CF9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ECD5492"/>
    <w:multiLevelType w:val="hybridMultilevel"/>
    <w:tmpl w:val="3418C9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54345126">
    <w:abstractNumId w:val="2"/>
  </w:num>
  <w:num w:numId="2" w16cid:durableId="1123234914">
    <w:abstractNumId w:val="0"/>
  </w:num>
  <w:num w:numId="3" w16cid:durableId="618994290">
    <w:abstractNumId w:val="4"/>
  </w:num>
  <w:num w:numId="4" w16cid:durableId="1196498982">
    <w:abstractNumId w:val="6"/>
  </w:num>
  <w:num w:numId="5" w16cid:durableId="1915972503">
    <w:abstractNumId w:val="1"/>
  </w:num>
  <w:num w:numId="6" w16cid:durableId="1636988762">
    <w:abstractNumId w:val="3"/>
  </w:num>
  <w:num w:numId="7" w16cid:durableId="159508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B1"/>
    <w:rsid w:val="00015C3B"/>
    <w:rsid w:val="000223AF"/>
    <w:rsid w:val="00033DF4"/>
    <w:rsid w:val="00075824"/>
    <w:rsid w:val="000B19AD"/>
    <w:rsid w:val="00100843"/>
    <w:rsid w:val="00164DF7"/>
    <w:rsid w:val="00173723"/>
    <w:rsid w:val="0017730F"/>
    <w:rsid w:val="001938E4"/>
    <w:rsid w:val="001B11C6"/>
    <w:rsid w:val="00205A42"/>
    <w:rsid w:val="002236BA"/>
    <w:rsid w:val="00231D58"/>
    <w:rsid w:val="002861C2"/>
    <w:rsid w:val="00287690"/>
    <w:rsid w:val="00291798"/>
    <w:rsid w:val="00292DB0"/>
    <w:rsid w:val="00294B13"/>
    <w:rsid w:val="002C6943"/>
    <w:rsid w:val="0033237D"/>
    <w:rsid w:val="003339DB"/>
    <w:rsid w:val="00356991"/>
    <w:rsid w:val="00356A70"/>
    <w:rsid w:val="00360F4B"/>
    <w:rsid w:val="0037275A"/>
    <w:rsid w:val="003810E8"/>
    <w:rsid w:val="00395188"/>
    <w:rsid w:val="003A0255"/>
    <w:rsid w:val="003C40A9"/>
    <w:rsid w:val="003E18E9"/>
    <w:rsid w:val="004228AE"/>
    <w:rsid w:val="0042763D"/>
    <w:rsid w:val="004947ED"/>
    <w:rsid w:val="004C2EB2"/>
    <w:rsid w:val="004E02C6"/>
    <w:rsid w:val="004E4CCE"/>
    <w:rsid w:val="00546DA9"/>
    <w:rsid w:val="0055631F"/>
    <w:rsid w:val="005569DB"/>
    <w:rsid w:val="00563F1C"/>
    <w:rsid w:val="005D15D8"/>
    <w:rsid w:val="005E14D4"/>
    <w:rsid w:val="005F0BA0"/>
    <w:rsid w:val="006405B3"/>
    <w:rsid w:val="006470DC"/>
    <w:rsid w:val="00697173"/>
    <w:rsid w:val="006B4973"/>
    <w:rsid w:val="006D1E7C"/>
    <w:rsid w:val="006D7F98"/>
    <w:rsid w:val="00706782"/>
    <w:rsid w:val="00706E54"/>
    <w:rsid w:val="007355A0"/>
    <w:rsid w:val="00753ECC"/>
    <w:rsid w:val="00770710"/>
    <w:rsid w:val="00771B87"/>
    <w:rsid w:val="00780390"/>
    <w:rsid w:val="0078483D"/>
    <w:rsid w:val="007856EE"/>
    <w:rsid w:val="007A3B92"/>
    <w:rsid w:val="007D178E"/>
    <w:rsid w:val="007F6619"/>
    <w:rsid w:val="00830B75"/>
    <w:rsid w:val="008423C0"/>
    <w:rsid w:val="008738F3"/>
    <w:rsid w:val="00876537"/>
    <w:rsid w:val="00883881"/>
    <w:rsid w:val="00886FD6"/>
    <w:rsid w:val="008B5720"/>
    <w:rsid w:val="008C6AAD"/>
    <w:rsid w:val="008E25E3"/>
    <w:rsid w:val="008F3A08"/>
    <w:rsid w:val="00901382"/>
    <w:rsid w:val="0090648A"/>
    <w:rsid w:val="0092123F"/>
    <w:rsid w:val="00975B4B"/>
    <w:rsid w:val="009B7DFD"/>
    <w:rsid w:val="009D27AB"/>
    <w:rsid w:val="009E6161"/>
    <w:rsid w:val="00A56DBF"/>
    <w:rsid w:val="00A67E91"/>
    <w:rsid w:val="00A9011E"/>
    <w:rsid w:val="00AE2ED9"/>
    <w:rsid w:val="00B121FF"/>
    <w:rsid w:val="00B316E2"/>
    <w:rsid w:val="00B8672E"/>
    <w:rsid w:val="00BA0803"/>
    <w:rsid w:val="00BA0FBA"/>
    <w:rsid w:val="00BA37BB"/>
    <w:rsid w:val="00BE2F59"/>
    <w:rsid w:val="00BF1E5A"/>
    <w:rsid w:val="00BF68EE"/>
    <w:rsid w:val="00C02765"/>
    <w:rsid w:val="00C15567"/>
    <w:rsid w:val="00C23BF4"/>
    <w:rsid w:val="00C31761"/>
    <w:rsid w:val="00C419C3"/>
    <w:rsid w:val="00C45494"/>
    <w:rsid w:val="00C562AD"/>
    <w:rsid w:val="00CC654F"/>
    <w:rsid w:val="00CC6759"/>
    <w:rsid w:val="00D01EC7"/>
    <w:rsid w:val="00D208B1"/>
    <w:rsid w:val="00D26754"/>
    <w:rsid w:val="00D359B6"/>
    <w:rsid w:val="00D5304C"/>
    <w:rsid w:val="00D55446"/>
    <w:rsid w:val="00D72FBD"/>
    <w:rsid w:val="00D7465E"/>
    <w:rsid w:val="00D87454"/>
    <w:rsid w:val="00D92273"/>
    <w:rsid w:val="00DA3009"/>
    <w:rsid w:val="00DA40C9"/>
    <w:rsid w:val="00DE24A2"/>
    <w:rsid w:val="00E0656F"/>
    <w:rsid w:val="00E100F0"/>
    <w:rsid w:val="00E81B6A"/>
    <w:rsid w:val="00E97E40"/>
    <w:rsid w:val="00EC155B"/>
    <w:rsid w:val="00EC6822"/>
    <w:rsid w:val="00EE767E"/>
    <w:rsid w:val="00EF2EB7"/>
    <w:rsid w:val="00F1250A"/>
    <w:rsid w:val="00F168B6"/>
    <w:rsid w:val="00F17E48"/>
    <w:rsid w:val="00F408C2"/>
    <w:rsid w:val="00F42756"/>
    <w:rsid w:val="00F51DB5"/>
    <w:rsid w:val="00F620F0"/>
    <w:rsid w:val="00F73F72"/>
    <w:rsid w:val="00F73FFF"/>
    <w:rsid w:val="00F759DA"/>
    <w:rsid w:val="00F8714B"/>
    <w:rsid w:val="00FA12C9"/>
    <w:rsid w:val="00FB355D"/>
    <w:rsid w:val="00FB35DF"/>
    <w:rsid w:val="00FC0592"/>
    <w:rsid w:val="00FD3B42"/>
    <w:rsid w:val="00FE69FD"/>
    <w:rsid w:val="00FF35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DD03"/>
  <w15:chartTrackingRefBased/>
  <w15:docId w15:val="{AED96651-0075-4782-A2B1-81D4CB51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255"/>
    <w:pPr>
      <w:spacing w:after="120"/>
      <w:jc w:val="both"/>
    </w:pPr>
  </w:style>
  <w:style w:type="paragraph" w:styleId="berschrift1">
    <w:name w:val="heading 1"/>
    <w:basedOn w:val="Standard"/>
    <w:next w:val="Standard"/>
    <w:link w:val="berschrift1Zchn"/>
    <w:uiPriority w:val="9"/>
    <w:qFormat/>
    <w:rsid w:val="003A0255"/>
    <w:pPr>
      <w:keepNext/>
      <w:keepLines/>
      <w:spacing w:before="160" w:after="60"/>
      <w:outlineLvl w:val="0"/>
    </w:pPr>
    <w:rPr>
      <w:rFonts w:eastAsiaTheme="majorEastAsia" w:cstheme="majorBidi"/>
      <w:b/>
      <w:szCs w:val="32"/>
      <w:u w:val="single"/>
    </w:rPr>
  </w:style>
  <w:style w:type="paragraph" w:styleId="berschrift2">
    <w:name w:val="heading 2"/>
    <w:basedOn w:val="Standard"/>
    <w:next w:val="Standard"/>
    <w:link w:val="berschrift2Zchn"/>
    <w:uiPriority w:val="9"/>
    <w:unhideWhenUsed/>
    <w:qFormat/>
    <w:rsid w:val="003A0255"/>
    <w:pPr>
      <w:keepNext/>
      <w:keepLines/>
      <w:spacing w:before="60" w:after="60"/>
      <w:outlineLvl w:val="1"/>
    </w:pPr>
    <w:rPr>
      <w:rFonts w:eastAsiaTheme="majorEastAsia" w:cstheme="majorBidi"/>
      <w:szCs w:val="26"/>
      <w:u w:val="single"/>
    </w:rPr>
  </w:style>
  <w:style w:type="paragraph" w:styleId="berschrift3">
    <w:name w:val="heading 3"/>
    <w:basedOn w:val="Standard"/>
    <w:next w:val="Standard"/>
    <w:link w:val="berschrift3Zchn"/>
    <w:uiPriority w:val="9"/>
    <w:unhideWhenUsed/>
    <w:qFormat/>
    <w:rsid w:val="009B7DFD"/>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9B7DFD"/>
    <w:pPr>
      <w:keepNext/>
      <w:keepLines/>
      <w:spacing w:before="40" w:after="0"/>
      <w:outlineLvl w:val="3"/>
    </w:pPr>
    <w:rPr>
      <w:rFonts w:eastAsiaTheme="majorEastAsia"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0255"/>
    <w:rPr>
      <w:rFonts w:eastAsiaTheme="majorEastAsia" w:cstheme="majorBidi"/>
      <w:b/>
      <w:szCs w:val="32"/>
      <w:u w:val="single"/>
    </w:rPr>
  </w:style>
  <w:style w:type="paragraph" w:styleId="Kopfzeile">
    <w:name w:val="header"/>
    <w:basedOn w:val="Standard"/>
    <w:link w:val="KopfzeileZchn"/>
    <w:uiPriority w:val="99"/>
    <w:unhideWhenUsed/>
    <w:rsid w:val="00EC68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822"/>
  </w:style>
  <w:style w:type="paragraph" w:styleId="Fuzeile">
    <w:name w:val="footer"/>
    <w:basedOn w:val="Standard"/>
    <w:link w:val="FuzeileZchn"/>
    <w:uiPriority w:val="99"/>
    <w:unhideWhenUsed/>
    <w:rsid w:val="00EC68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822"/>
  </w:style>
  <w:style w:type="character" w:styleId="Hyperlink">
    <w:name w:val="Hyperlink"/>
    <w:basedOn w:val="Absatz-Standardschriftart"/>
    <w:uiPriority w:val="99"/>
    <w:unhideWhenUsed/>
    <w:rsid w:val="00EC6822"/>
    <w:rPr>
      <w:color w:val="0563C1"/>
      <w:u w:val="single"/>
    </w:rPr>
  </w:style>
  <w:style w:type="paragraph" w:styleId="Listenabsatz">
    <w:name w:val="List Paragraph"/>
    <w:basedOn w:val="Standard"/>
    <w:uiPriority w:val="34"/>
    <w:qFormat/>
    <w:rsid w:val="00EC6822"/>
    <w:pPr>
      <w:ind w:left="720"/>
      <w:contextualSpacing/>
    </w:pPr>
  </w:style>
  <w:style w:type="character" w:customStyle="1" w:styleId="berschrift2Zchn">
    <w:name w:val="Überschrift 2 Zchn"/>
    <w:basedOn w:val="Absatz-Standardschriftart"/>
    <w:link w:val="berschrift2"/>
    <w:uiPriority w:val="9"/>
    <w:rsid w:val="003A0255"/>
    <w:rPr>
      <w:rFonts w:eastAsiaTheme="majorEastAsia" w:cstheme="majorBidi"/>
      <w:szCs w:val="26"/>
      <w:u w:val="single"/>
    </w:rPr>
  </w:style>
  <w:style w:type="paragraph" w:styleId="Titel">
    <w:name w:val="Title"/>
    <w:basedOn w:val="Standard"/>
    <w:next w:val="Standard"/>
    <w:link w:val="TitelZchn"/>
    <w:uiPriority w:val="10"/>
    <w:qFormat/>
    <w:rsid w:val="003A0255"/>
    <w:pPr>
      <w:spacing w:before="480" w:after="240" w:line="240" w:lineRule="auto"/>
      <w:contextualSpacing/>
      <w:jc w:val="center"/>
    </w:pPr>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3A0255"/>
    <w:rPr>
      <w:rFonts w:eastAsiaTheme="majorEastAsia" w:cstheme="majorBidi"/>
      <w:b/>
      <w:spacing w:val="-10"/>
      <w:kern w:val="28"/>
      <w:sz w:val="40"/>
      <w:szCs w:val="56"/>
    </w:rPr>
  </w:style>
  <w:style w:type="paragraph" w:styleId="Untertitel">
    <w:name w:val="Subtitle"/>
    <w:basedOn w:val="Standard"/>
    <w:next w:val="Standard"/>
    <w:link w:val="UntertitelZchn"/>
    <w:uiPriority w:val="11"/>
    <w:qFormat/>
    <w:rsid w:val="003A0255"/>
    <w:pPr>
      <w:numPr>
        <w:ilvl w:val="1"/>
      </w:numPr>
      <w:spacing w:before="240" w:after="600"/>
      <w:jc w:val="center"/>
    </w:pPr>
    <w:rPr>
      <w:rFonts w:eastAsiaTheme="minorEastAsia"/>
      <w:color w:val="5A5A5A" w:themeColor="text1" w:themeTint="A5"/>
      <w:spacing w:val="15"/>
      <w:sz w:val="32"/>
    </w:rPr>
  </w:style>
  <w:style w:type="character" w:customStyle="1" w:styleId="UntertitelZchn">
    <w:name w:val="Untertitel Zchn"/>
    <w:basedOn w:val="Absatz-Standardschriftart"/>
    <w:link w:val="Untertitel"/>
    <w:uiPriority w:val="11"/>
    <w:rsid w:val="003A0255"/>
    <w:rPr>
      <w:rFonts w:eastAsiaTheme="minorEastAsia"/>
      <w:color w:val="5A5A5A" w:themeColor="text1" w:themeTint="A5"/>
      <w:spacing w:val="15"/>
      <w:sz w:val="32"/>
    </w:rPr>
  </w:style>
  <w:style w:type="character" w:styleId="Hervorhebung">
    <w:name w:val="Emphasis"/>
    <w:basedOn w:val="Absatz-Standardschriftart"/>
    <w:uiPriority w:val="20"/>
    <w:qFormat/>
    <w:rsid w:val="009B7DFD"/>
    <w:rPr>
      <w:i/>
      <w:iCs/>
    </w:rPr>
  </w:style>
  <w:style w:type="paragraph" w:styleId="Zitat">
    <w:name w:val="Quote"/>
    <w:basedOn w:val="Standard"/>
    <w:next w:val="Standard"/>
    <w:link w:val="ZitatZchn"/>
    <w:uiPriority w:val="29"/>
    <w:qFormat/>
    <w:rsid w:val="009B7DFD"/>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9B7DFD"/>
    <w:rPr>
      <w:i/>
      <w:iCs/>
      <w:color w:val="404040" w:themeColor="text1" w:themeTint="BF"/>
    </w:rPr>
  </w:style>
  <w:style w:type="character" w:customStyle="1" w:styleId="berschrift3Zchn">
    <w:name w:val="Überschrift 3 Zchn"/>
    <w:basedOn w:val="Absatz-Standardschriftart"/>
    <w:link w:val="berschrift3"/>
    <w:uiPriority w:val="9"/>
    <w:rsid w:val="009B7DFD"/>
    <w:rPr>
      <w:rFonts w:eastAsiaTheme="majorEastAsia" w:cstheme="majorBidi"/>
      <w:color w:val="1F4D78" w:themeColor="accent1" w:themeShade="7F"/>
      <w:sz w:val="24"/>
      <w:szCs w:val="24"/>
    </w:rPr>
  </w:style>
  <w:style w:type="paragraph" w:customStyle="1" w:styleId="GelberHintergrund">
    <w:name w:val="Gelber Hintergrund"/>
    <w:basedOn w:val="Standard"/>
    <w:next w:val="Standard"/>
    <w:qFormat/>
    <w:rsid w:val="009B7DFD"/>
    <w:pPr>
      <w:shd w:val="clear" w:color="auto" w:fill="FFF2CC" w:themeFill="accent4" w:themeFillTint="33"/>
    </w:pPr>
  </w:style>
  <w:style w:type="paragraph" w:customStyle="1" w:styleId="RosaHintergrund">
    <w:name w:val="Rosa Hintergrund"/>
    <w:basedOn w:val="Standard"/>
    <w:next w:val="Standard"/>
    <w:qFormat/>
    <w:rsid w:val="009B7DFD"/>
    <w:pPr>
      <w:shd w:val="clear" w:color="auto" w:fill="FBE4D5" w:themeFill="accent2" w:themeFillTint="33"/>
    </w:pPr>
  </w:style>
  <w:style w:type="character" w:customStyle="1" w:styleId="berschrift4Zchn">
    <w:name w:val="Überschrift 4 Zchn"/>
    <w:basedOn w:val="Absatz-Standardschriftart"/>
    <w:link w:val="berschrift4"/>
    <w:uiPriority w:val="9"/>
    <w:rsid w:val="009B7DFD"/>
    <w:rPr>
      <w:rFonts w:eastAsiaTheme="majorEastAsia" w:cstheme="majorBidi"/>
      <w:i/>
      <w:iCs/>
      <w:color w:val="2E74B5" w:themeColor="accent1" w:themeShade="BF"/>
    </w:rPr>
  </w:style>
  <w:style w:type="paragraph" w:styleId="KeinLeerraum">
    <w:name w:val="No Spacing"/>
    <w:uiPriority w:val="1"/>
    <w:qFormat/>
    <w:rsid w:val="009B7DFD"/>
    <w:pPr>
      <w:spacing w:after="0" w:line="240" w:lineRule="auto"/>
    </w:pPr>
  </w:style>
  <w:style w:type="table" w:styleId="Tabellenraster">
    <w:name w:val="Table Grid"/>
    <w:basedOn w:val="NormaleTabelle"/>
    <w:uiPriority w:val="39"/>
    <w:rsid w:val="0077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771B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prechblasentext">
    <w:name w:val="Balloon Text"/>
    <w:basedOn w:val="Standard"/>
    <w:link w:val="SprechblasentextZchn"/>
    <w:uiPriority w:val="99"/>
    <w:semiHidden/>
    <w:unhideWhenUsed/>
    <w:rsid w:val="002861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61C2"/>
    <w:rPr>
      <w:rFonts w:ascii="Segoe UI" w:hAnsi="Segoe UI" w:cs="Segoe UI"/>
      <w:sz w:val="18"/>
      <w:szCs w:val="18"/>
    </w:rPr>
  </w:style>
  <w:style w:type="table" w:styleId="EinfacheTabelle4">
    <w:name w:val="Plain Table 4"/>
    <w:basedOn w:val="NormaleTabelle"/>
    <w:uiPriority w:val="44"/>
    <w:rsid w:val="004E4C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F73F72"/>
    <w:rPr>
      <w:color w:val="605E5C"/>
      <w:shd w:val="clear" w:color="auto" w:fill="E1DFDD"/>
    </w:rPr>
  </w:style>
  <w:style w:type="character" w:styleId="BesuchterLink">
    <w:name w:val="FollowedHyperlink"/>
    <w:basedOn w:val="Absatz-Standardschriftart"/>
    <w:uiPriority w:val="99"/>
    <w:semiHidden/>
    <w:unhideWhenUsed/>
    <w:rsid w:val="00F8714B"/>
    <w:rPr>
      <w:color w:val="B4C6E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73693">
      <w:bodyDiv w:val="1"/>
      <w:marLeft w:val="0"/>
      <w:marRight w:val="0"/>
      <w:marTop w:val="0"/>
      <w:marBottom w:val="0"/>
      <w:divBdr>
        <w:top w:val="none" w:sz="0" w:space="0" w:color="auto"/>
        <w:left w:val="none" w:sz="0" w:space="0" w:color="auto"/>
        <w:bottom w:val="none" w:sz="0" w:space="0" w:color="auto"/>
        <w:right w:val="none" w:sz="0" w:space="0" w:color="auto"/>
      </w:divBdr>
    </w:div>
    <w:div w:id="9931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da.at/medizin/krankheit-oder-verletzu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ada.at/medikamentenabfr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oettv.org" TargetMode="External"/><Relationship Id="rId1" Type="http://schemas.openxmlformats.org/officeDocument/2006/relationships/hyperlink" Target="mailto:tt@oettv.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s://www.oettv.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tt@oettv.org" TargetMode="External"/><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ttbundesliga.at" TargetMode="External"/><Relationship Id="rId2" Type="http://schemas.openxmlformats.org/officeDocument/2006/relationships/hyperlink" Target="mailto:office@ttbundesliga.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ias\Dropbox\&#214;TTV\Bundesligen\&#214;TTBL_Korrespondenz.dotx" TargetMode="External"/></Relationships>
</file>

<file path=word/theme/theme1.xml><?xml version="1.0" encoding="utf-8"?>
<a:theme xmlns:a="http://schemas.openxmlformats.org/drawingml/2006/main" name="Office Theme">
  <a:themeElements>
    <a:clrScheme name="ÖTTV">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B4C6E7"/>
      </a:folHlink>
    </a:clrScheme>
    <a:fontScheme name="ÖTTV">
      <a:majorFont>
        <a:latin typeface="Helvetica"/>
        <a:ea typeface=""/>
        <a:cs typeface=""/>
      </a:majorFont>
      <a:minorFont>
        <a:latin typeface="Helvetica"/>
        <a:ea typeface=""/>
        <a:cs typeface=""/>
      </a:minorFont>
    </a:fontScheme>
    <a:fmtScheme name="Schatten oben">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AD294AD070A45969BED7A16942A4A" ma:contentTypeVersion="16" ma:contentTypeDescription="Create a new document." ma:contentTypeScope="" ma:versionID="ec4c81baac72b4e8e9da0d2dea8baa15">
  <xsd:schema xmlns:xsd="http://www.w3.org/2001/XMLSchema" xmlns:xs="http://www.w3.org/2001/XMLSchema" xmlns:p="http://schemas.microsoft.com/office/2006/metadata/properties" xmlns:ns2="3ae5744f-bbc6-4563-8ef5-52a22bb76f64" xmlns:ns3="2a4e4c7b-87e8-46ec-9d58-a0415ea1dbcd" targetNamespace="http://schemas.microsoft.com/office/2006/metadata/properties" ma:root="true" ma:fieldsID="86dbe6267eec5a63930d889ecb64dfd6" ns2:_="" ns3:_="">
    <xsd:import namespace="3ae5744f-bbc6-4563-8ef5-52a22bb76f64"/>
    <xsd:import namespace="2a4e4c7b-87e8-46ec-9d58-a0415ea1db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5744f-bbc6-4563-8ef5-52a22bb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f6fb6a-f558-4ebd-a285-e731f96281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e4c7b-87e8-46ec-9d58-a0415ea1db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7c5b99-11dc-4ae2-a360-69b4d7abdb41}" ma:internalName="TaxCatchAll" ma:showField="CatchAllData" ma:web="2a4e4c7b-87e8-46ec-9d58-a0415ea1db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e4c7b-87e8-46ec-9d58-a0415ea1dbcd" xsi:nil="true"/>
    <lcf76f155ced4ddcb4097134ff3c332f xmlns="3ae5744f-bbc6-4563-8ef5-52a22bb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51870-60F8-4865-8E6A-255B012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5744f-bbc6-4563-8ef5-52a22bb76f64"/>
    <ds:schemaRef ds:uri="2a4e4c7b-87e8-46ec-9d58-a0415ea1d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C3BB1-9D4B-4F99-8138-3E8089050E4E}">
  <ds:schemaRefs>
    <ds:schemaRef ds:uri="http://schemas.microsoft.com/sharepoint/v3/contenttype/forms"/>
  </ds:schemaRefs>
</ds:datastoreItem>
</file>

<file path=customXml/itemProps3.xml><?xml version="1.0" encoding="utf-8"?>
<ds:datastoreItem xmlns:ds="http://schemas.openxmlformats.org/officeDocument/2006/customXml" ds:itemID="{EC194CAF-3F8D-43FC-8A29-C2A2D94DE99F}">
  <ds:schemaRefs>
    <ds:schemaRef ds:uri="http://schemas.microsoft.com/office/2006/metadata/properties"/>
    <ds:schemaRef ds:uri="http://schemas.microsoft.com/office/infopath/2007/PartnerControls"/>
    <ds:schemaRef ds:uri="2a4e4c7b-87e8-46ec-9d58-a0415ea1dbcd"/>
    <ds:schemaRef ds:uri="3ae5744f-bbc6-4563-8ef5-52a22bb76f64"/>
  </ds:schemaRefs>
</ds:datastoreItem>
</file>

<file path=docProps/app.xml><?xml version="1.0" encoding="utf-8"?>
<Properties xmlns="http://schemas.openxmlformats.org/officeDocument/2006/extended-properties" xmlns:vt="http://schemas.openxmlformats.org/officeDocument/2006/docPropsVTypes">
  <Template>ÖTTBL_Korrespondenz</Template>
  <TotalTime>0</TotalTime>
  <Pages>4</Pages>
  <Words>1181</Words>
  <Characters>7445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ÖTTV</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dc:creator>
  <cp:keywords/>
  <dc:description/>
  <cp:lastModifiedBy>Walter Windischbauer</cp:lastModifiedBy>
  <cp:revision>2</cp:revision>
  <cp:lastPrinted>2025-05-05T07:51:00Z</cp:lastPrinted>
  <dcterms:created xsi:type="dcterms:W3CDTF">2026-05-05T15:05:00Z</dcterms:created>
  <dcterms:modified xsi:type="dcterms:W3CDTF">2026-05-05T15:05:00Z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0x010100C60AD294AD070A45969BED7A16942A4A</vt:lpwstr>
  </property>
  <property fmtid="{D5CDD505-2E9C-101B-9397-08002B2CF9AE}" pid="3" name="MediaServiceImageTags">
    <vt:lpwstr/>
  </property>
</Properties>
</file>